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20"/>
        </w:tabs>
        <w:spacing w:line="360" w:lineRule="auto"/>
        <w:rPr>
          <w:rFonts w:ascii="仿宋" w:hAnsi="仿宋" w:eastAsia="仿宋" w:cs="仿宋"/>
          <w:b/>
          <w:sz w:val="32"/>
          <w:szCs w:val="32"/>
        </w:rPr>
      </w:pPr>
    </w:p>
    <w:p>
      <w:pPr>
        <w:tabs>
          <w:tab w:val="left" w:pos="7620"/>
        </w:tabs>
        <w:spacing w:line="360" w:lineRule="auto"/>
        <w:rPr>
          <w:rFonts w:ascii="仿宋" w:hAnsi="仿宋" w:eastAsia="仿宋" w:cs="仿宋"/>
          <w:b/>
          <w:sz w:val="32"/>
          <w:szCs w:val="32"/>
        </w:rPr>
      </w:pPr>
      <w:r>
        <w:rPr>
          <w:rFonts w:ascii="仿宋" w:hAnsi="仿宋" w:eastAsia="仿宋" w:cs="仿宋"/>
          <w:b/>
          <w:sz w:val="32"/>
          <w:szCs w:val="32"/>
        </w:rPr>
        <w:drawing>
          <wp:inline distT="0" distB="0" distL="114300" distR="114300">
            <wp:extent cx="3857625" cy="1691640"/>
            <wp:effectExtent l="0" t="0" r="9525" b="3810"/>
            <wp:docPr id="1" name="图片 1" descr="微信图片_2023101116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1162558"/>
                    <pic:cNvPicPr>
                      <a:picLocks noChangeAspect="1"/>
                    </pic:cNvPicPr>
                  </pic:nvPicPr>
                  <pic:blipFill>
                    <a:blip r:embed="rId6"/>
                    <a:stretch>
                      <a:fillRect/>
                    </a:stretch>
                  </pic:blipFill>
                  <pic:spPr>
                    <a:xfrm>
                      <a:off x="0" y="0"/>
                      <a:ext cx="3857625" cy="1691640"/>
                    </a:xfrm>
                    <a:prstGeom prst="rect">
                      <a:avLst/>
                    </a:prstGeom>
                  </pic:spPr>
                </pic:pic>
              </a:graphicData>
            </a:graphic>
          </wp:inline>
        </w:drawing>
      </w:r>
      <w:r>
        <w:rPr>
          <w:rFonts w:ascii="仿宋" w:hAnsi="仿宋" w:eastAsia="仿宋" w:cs="仿宋"/>
          <w:b/>
          <w:sz w:val="32"/>
          <w:szCs w:val="32"/>
        </w:rPr>
        <w:tab/>
      </w:r>
    </w:p>
    <w:p>
      <w:pPr>
        <w:tabs>
          <w:tab w:val="left" w:pos="7620"/>
        </w:tabs>
        <w:spacing w:line="360" w:lineRule="auto"/>
        <w:rPr>
          <w:rFonts w:ascii="仿宋" w:hAnsi="仿宋" w:eastAsia="仿宋" w:cs="仿宋"/>
          <w:b/>
          <w:sz w:val="32"/>
          <w:szCs w:val="32"/>
        </w:rPr>
      </w:pPr>
    </w:p>
    <w:p>
      <w:pPr>
        <w:tabs>
          <w:tab w:val="left" w:pos="6720"/>
          <w:tab w:val="right" w:pos="8306"/>
        </w:tabs>
        <w:spacing w:line="360" w:lineRule="auto"/>
        <w:rPr>
          <w:rFonts w:ascii="仿宋" w:hAnsi="仿宋" w:eastAsia="仿宋" w:cs="仿宋"/>
          <w:sz w:val="32"/>
          <w:szCs w:val="32"/>
        </w:rPr>
      </w:pPr>
      <w:r>
        <w:rPr>
          <w:rFonts w:ascii="仿宋" w:hAnsi="仿宋" w:eastAsia="仿宋" w:cs="仿宋"/>
          <w:b/>
          <w:sz w:val="32"/>
          <w:szCs w:val="32"/>
        </w:rPr>
        <w:tab/>
      </w:r>
      <w:r>
        <w:rPr>
          <w:rFonts w:ascii="仿宋" w:hAnsi="仿宋" w:eastAsia="仿宋" w:cs="仿宋"/>
          <w:b/>
          <w:sz w:val="32"/>
          <w:szCs w:val="32"/>
        </w:rPr>
        <w:tab/>
      </w:r>
    </w:p>
    <w:p>
      <w:pPr>
        <w:tabs>
          <w:tab w:val="left" w:pos="6720"/>
          <w:tab w:val="right" w:pos="8306"/>
        </w:tabs>
        <w:spacing w:line="360" w:lineRule="auto"/>
        <w:rPr>
          <w:rFonts w:ascii="仿宋" w:hAnsi="仿宋" w:eastAsia="仿宋" w:cs="仿宋"/>
          <w:sz w:val="32"/>
          <w:szCs w:val="32"/>
        </w:rPr>
      </w:pPr>
      <w:r>
        <w:rPr>
          <w:color w:val="17365D" w:themeColor="text2" w:themeShade="BF"/>
        </w:rPr>
        <w:pict>
          <v:rect id="Rectangle 4" o:spid="_x0000_s1026" o:spt="1" style="position:absolute;left:0pt;margin-left:-9.1pt;margin-top:23.55pt;height:148.5pt;width:433.1pt;z-index:-251658240;mso-width-relative:page;mso-height-relative:page;" fillcolor="#365F91" filled="t" stroked="t" coordsize="21600,21600">
            <v:path/>
            <v:fill on="t" color2="#FFFFFF" focussize="0,0"/>
            <v:stroke color="#5F497A" joinstyle="miter"/>
            <v:imagedata o:title=""/>
            <o:lock v:ext="edit" aspectratio="f"/>
          </v:rect>
        </w:pict>
      </w:r>
    </w:p>
    <w:p>
      <w:pPr>
        <w:tabs>
          <w:tab w:val="left" w:pos="6720"/>
          <w:tab w:val="right" w:pos="8306"/>
        </w:tabs>
        <w:spacing w:line="360" w:lineRule="auto"/>
        <w:rPr>
          <w:rFonts w:ascii="仿宋" w:hAnsi="仿宋" w:eastAsia="仿宋" w:cs="仿宋"/>
          <w:color w:val="F2DBDB" w:themeColor="accent2" w:themeTint="33"/>
          <w:sz w:val="32"/>
          <w:szCs w:val="32"/>
        </w:rPr>
      </w:pPr>
      <w:r>
        <w:rPr>
          <w:rFonts w:hint="eastAsia" w:ascii="微软雅黑" w:hAnsi="微软雅黑" w:eastAsia="微软雅黑" w:cs="仿宋"/>
          <w:b/>
          <w:color w:val="F2DBDB" w:themeColor="accent2" w:themeTint="33"/>
          <w:sz w:val="72"/>
          <w:szCs w:val="72"/>
        </w:rPr>
        <w:t xml:space="preserve">画廊单元  参展申请  </w:t>
      </w:r>
      <w:r>
        <w:rPr>
          <w:rFonts w:ascii="微软雅黑" w:hAnsi="微软雅黑" w:eastAsia="微软雅黑" w:cs="仿宋"/>
          <w:b/>
          <w:color w:val="F2DBDB" w:themeColor="accent2" w:themeTint="33"/>
          <w:sz w:val="72"/>
          <w:szCs w:val="72"/>
        </w:rPr>
        <w:tab/>
      </w:r>
    </w:p>
    <w:p>
      <w:pPr>
        <w:spacing w:line="360" w:lineRule="auto"/>
        <w:rPr>
          <w:rFonts w:ascii="微软雅黑" w:hAnsi="微软雅黑" w:eastAsia="微软雅黑" w:cs="仿宋"/>
          <w:b/>
          <w:color w:val="F2DBDB" w:themeColor="accent2" w:themeTint="33"/>
          <w:sz w:val="36"/>
          <w:szCs w:val="36"/>
        </w:rPr>
      </w:pPr>
      <w:r>
        <w:rPr>
          <w:rFonts w:hint="eastAsia" w:ascii="微软雅黑" w:hAnsi="微软雅黑" w:eastAsia="微软雅黑" w:cs="仿宋"/>
          <w:b/>
          <w:color w:val="F2DBDB" w:themeColor="accent2" w:themeTint="33"/>
          <w:sz w:val="36"/>
          <w:szCs w:val="36"/>
        </w:rPr>
        <w:t>202</w:t>
      </w:r>
      <w:r>
        <w:rPr>
          <w:rFonts w:hint="eastAsia" w:ascii="微软雅黑" w:hAnsi="微软雅黑" w:eastAsia="微软雅黑" w:cs="仿宋"/>
          <w:b/>
          <w:color w:val="F2DBDB" w:themeColor="accent2" w:themeTint="33"/>
          <w:sz w:val="36"/>
          <w:szCs w:val="36"/>
          <w:lang w:val="en-US" w:eastAsia="zh-CN"/>
        </w:rPr>
        <w:t>4</w:t>
      </w:r>
      <w:r>
        <w:rPr>
          <w:rFonts w:hint="eastAsia" w:ascii="微软雅黑" w:hAnsi="微软雅黑" w:eastAsia="微软雅黑" w:cs="仿宋"/>
          <w:b/>
          <w:color w:val="F2DBDB" w:themeColor="accent2" w:themeTint="33"/>
          <w:sz w:val="36"/>
          <w:szCs w:val="36"/>
        </w:rPr>
        <w:t>年</w:t>
      </w:r>
      <w:r>
        <w:rPr>
          <w:rFonts w:hint="eastAsia" w:ascii="微软雅黑" w:hAnsi="微软雅黑" w:eastAsia="微软雅黑" w:cs="仿宋"/>
          <w:b/>
          <w:color w:val="F2DBDB" w:themeColor="accent2" w:themeTint="33"/>
          <w:sz w:val="36"/>
          <w:szCs w:val="36"/>
          <w:lang w:val="en-US" w:eastAsia="zh-CN"/>
        </w:rPr>
        <w:t>12</w:t>
      </w:r>
      <w:r>
        <w:rPr>
          <w:rFonts w:hint="eastAsia" w:ascii="微软雅黑" w:hAnsi="微软雅黑" w:eastAsia="微软雅黑" w:cs="仿宋"/>
          <w:b/>
          <w:color w:val="F2DBDB" w:themeColor="accent2" w:themeTint="33"/>
          <w:sz w:val="36"/>
          <w:szCs w:val="36"/>
        </w:rPr>
        <w:t>月</w:t>
      </w:r>
      <w:r>
        <w:rPr>
          <w:rFonts w:hint="eastAsia" w:ascii="微软雅黑" w:hAnsi="微软雅黑" w:eastAsia="微软雅黑" w:cs="仿宋"/>
          <w:b/>
          <w:color w:val="F2DBDB" w:themeColor="accent2" w:themeTint="33"/>
          <w:sz w:val="36"/>
          <w:szCs w:val="36"/>
          <w:lang w:val="en-US" w:eastAsia="zh-CN"/>
        </w:rPr>
        <w:t>5</w:t>
      </w:r>
      <w:r>
        <w:rPr>
          <w:rFonts w:hint="eastAsia" w:ascii="微软雅黑" w:hAnsi="微软雅黑" w:eastAsia="微软雅黑" w:cs="仿宋"/>
          <w:b/>
          <w:color w:val="F2DBDB" w:themeColor="accent2" w:themeTint="33"/>
          <w:sz w:val="36"/>
          <w:szCs w:val="36"/>
        </w:rPr>
        <w:t>-</w:t>
      </w:r>
      <w:r>
        <w:rPr>
          <w:rFonts w:hint="eastAsia" w:ascii="微软雅黑" w:hAnsi="微软雅黑" w:eastAsia="微软雅黑" w:cs="仿宋"/>
          <w:b/>
          <w:color w:val="F2DBDB" w:themeColor="accent2" w:themeTint="33"/>
          <w:sz w:val="36"/>
          <w:szCs w:val="36"/>
          <w:lang w:val="en-US" w:eastAsia="zh-CN"/>
        </w:rPr>
        <w:t>8</w:t>
      </w:r>
      <w:r>
        <w:rPr>
          <w:rFonts w:hint="eastAsia" w:ascii="微软雅黑" w:hAnsi="微软雅黑" w:eastAsia="微软雅黑" w:cs="仿宋"/>
          <w:b/>
          <w:color w:val="F2DBDB" w:themeColor="accent2" w:themeTint="33"/>
          <w:sz w:val="36"/>
          <w:szCs w:val="36"/>
        </w:rPr>
        <w:t>日</w:t>
      </w:r>
    </w:p>
    <w:p>
      <w:pPr>
        <w:spacing w:line="360" w:lineRule="auto"/>
        <w:rPr>
          <w:rFonts w:ascii="微软雅黑" w:hAnsi="微软雅黑" w:eastAsia="微软雅黑" w:cs="仿宋"/>
          <w:b/>
          <w:color w:val="F2DBDB" w:themeColor="accent2" w:themeTint="33"/>
          <w:sz w:val="36"/>
          <w:szCs w:val="36"/>
        </w:rPr>
      </w:pPr>
      <w:r>
        <w:rPr>
          <w:rFonts w:hint="eastAsia" w:ascii="微软雅黑" w:hAnsi="微软雅黑" w:eastAsia="微软雅黑" w:cs="仿宋"/>
          <w:b/>
          <w:color w:val="F2DBDB" w:themeColor="accent2" w:themeTint="33"/>
          <w:sz w:val="36"/>
          <w:szCs w:val="36"/>
        </w:rPr>
        <w:t>深圳会展中心</w:t>
      </w:r>
      <w:r>
        <w:rPr>
          <w:rFonts w:hint="eastAsia" w:ascii="微软雅黑" w:hAnsi="微软雅黑" w:eastAsia="微软雅黑" w:cs="仿宋"/>
          <w:b/>
          <w:color w:val="F2DBDB" w:themeColor="accent2" w:themeTint="33"/>
          <w:sz w:val="36"/>
          <w:szCs w:val="36"/>
          <w:lang w:eastAsia="zh-CN"/>
        </w:rPr>
        <w:t>（</w:t>
      </w:r>
      <w:r>
        <w:rPr>
          <w:rFonts w:hint="eastAsia" w:ascii="微软雅黑" w:hAnsi="微软雅黑" w:eastAsia="微软雅黑" w:cs="仿宋"/>
          <w:b/>
          <w:color w:val="F2DBDB" w:themeColor="accent2" w:themeTint="33"/>
          <w:sz w:val="36"/>
          <w:szCs w:val="36"/>
          <w:lang w:val="en-US" w:eastAsia="zh-CN"/>
        </w:rPr>
        <w:t>福田</w:t>
      </w:r>
      <w:r>
        <w:rPr>
          <w:rFonts w:hint="eastAsia" w:ascii="微软雅黑" w:hAnsi="微软雅黑" w:eastAsia="微软雅黑" w:cs="仿宋"/>
          <w:b/>
          <w:color w:val="F2DBDB" w:themeColor="accent2" w:themeTint="33"/>
          <w:sz w:val="36"/>
          <w:szCs w:val="36"/>
          <w:lang w:eastAsia="zh-CN"/>
        </w:rPr>
        <w:t>）</w:t>
      </w:r>
      <w:r>
        <w:rPr>
          <w:rFonts w:hint="eastAsia" w:ascii="微软雅黑" w:hAnsi="微软雅黑" w:eastAsia="微软雅黑" w:cs="仿宋"/>
          <w:b/>
          <w:color w:val="F2DBDB" w:themeColor="accent2" w:themeTint="33"/>
          <w:sz w:val="36"/>
          <w:szCs w:val="36"/>
          <w:lang w:val="en-US" w:eastAsia="zh-CN"/>
        </w:rPr>
        <w:t>7、8</w:t>
      </w:r>
      <w:r>
        <w:rPr>
          <w:rFonts w:hint="eastAsia" w:ascii="微软雅黑" w:hAnsi="微软雅黑" w:eastAsia="微软雅黑" w:cs="仿宋"/>
          <w:b/>
          <w:color w:val="F2DBDB" w:themeColor="accent2" w:themeTint="33"/>
          <w:sz w:val="36"/>
          <w:szCs w:val="36"/>
        </w:rPr>
        <w:t>号馆</w:t>
      </w:r>
    </w:p>
    <w:p>
      <w:pPr>
        <w:spacing w:line="720" w:lineRule="auto"/>
        <w:jc w:val="right"/>
        <w:rPr>
          <w:rFonts w:cs="仿宋" w:asciiTheme="minorEastAsia" w:hAnsiTheme="minorEastAsia"/>
          <w:b/>
          <w:sz w:val="36"/>
          <w:szCs w:val="36"/>
        </w:rPr>
      </w:pPr>
    </w:p>
    <w:p>
      <w:pPr>
        <w:spacing w:line="720" w:lineRule="auto"/>
        <w:rPr>
          <w:rFonts w:cs="仿宋" w:asciiTheme="minorEastAsia" w:hAnsiTheme="minorEastAsia"/>
          <w:b/>
          <w:sz w:val="36"/>
          <w:szCs w:val="36"/>
        </w:rPr>
      </w:pPr>
    </w:p>
    <w:p>
      <w:pPr>
        <w:spacing w:line="720" w:lineRule="auto"/>
        <w:rPr>
          <w:rFonts w:ascii="微软雅黑" w:hAnsi="微软雅黑" w:eastAsia="微软雅黑" w:cs="仿宋"/>
          <w:b/>
          <w:color w:val="943734" w:themeColor="accent2" w:themeShade="BF"/>
          <w:sz w:val="44"/>
          <w:szCs w:val="44"/>
        </w:rPr>
      </w:pPr>
    </w:p>
    <w:p>
      <w:pPr>
        <w:spacing w:line="720" w:lineRule="auto"/>
        <w:rPr>
          <w:rFonts w:ascii="微软雅黑" w:hAnsi="微软雅黑" w:eastAsia="微软雅黑" w:cs="仿宋"/>
          <w:b/>
          <w:sz w:val="32"/>
          <w:szCs w:val="32"/>
        </w:rPr>
      </w:pPr>
    </w:p>
    <w:p>
      <w:pPr>
        <w:widowControl/>
        <w:jc w:val="left"/>
        <w:rPr>
          <w:rFonts w:ascii="微软雅黑" w:hAnsi="微软雅黑" w:eastAsia="微软雅黑" w:cs="仿宋"/>
          <w:b/>
          <w:sz w:val="32"/>
          <w:szCs w:val="32"/>
        </w:rPr>
      </w:pPr>
    </w:p>
    <w:p>
      <w:pPr>
        <w:widowControl/>
        <w:jc w:val="left"/>
        <w:rPr>
          <w:rFonts w:ascii="微软雅黑" w:hAnsi="微软雅黑" w:eastAsia="微软雅黑" w:cs="仿宋"/>
          <w:b/>
          <w:sz w:val="32"/>
          <w:szCs w:val="32"/>
        </w:rPr>
      </w:pP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申请须知</w:t>
      </w:r>
    </w:p>
    <w:p>
      <w:pPr>
        <w:spacing w:line="240" w:lineRule="atLeast"/>
        <w:rPr>
          <w:rFonts w:ascii="微软雅黑" w:hAnsi="微软雅黑" w:eastAsia="微软雅黑" w:cs="仿宋"/>
          <w:b/>
          <w:sz w:val="24"/>
          <w:szCs w:val="24"/>
        </w:rPr>
      </w:pPr>
      <w:r>
        <w:rPr>
          <w:rFonts w:hint="eastAsia" w:ascii="微软雅黑" w:hAnsi="微软雅黑" w:eastAsia="微软雅黑" w:cs="仿宋"/>
          <w:b/>
          <w:sz w:val="24"/>
          <w:szCs w:val="24"/>
        </w:rPr>
        <w:t xml:space="preserve">● </w:t>
      </w: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艺术深圳于202</w:t>
      </w:r>
      <w:r>
        <w:rPr>
          <w:rFonts w:hint="eastAsia" w:ascii="微软雅黑" w:hAnsi="微软雅黑" w:eastAsia="微软雅黑" w:cs="仿宋"/>
          <w:b/>
          <w:sz w:val="24"/>
          <w:szCs w:val="24"/>
          <w:lang w:val="en-US" w:eastAsia="zh-CN"/>
        </w:rPr>
        <w:t>4</w:t>
      </w:r>
      <w:r>
        <w:rPr>
          <w:rFonts w:hint="eastAsia" w:ascii="微软雅黑" w:hAnsi="微软雅黑" w:eastAsia="微软雅黑" w:cs="仿宋"/>
          <w:b/>
          <w:sz w:val="24"/>
          <w:szCs w:val="24"/>
        </w:rPr>
        <w:t>年</w:t>
      </w:r>
      <w:r>
        <w:rPr>
          <w:rFonts w:hint="eastAsia" w:ascii="微软雅黑" w:hAnsi="微软雅黑" w:eastAsia="微软雅黑" w:cs="仿宋"/>
          <w:b/>
          <w:sz w:val="24"/>
          <w:szCs w:val="24"/>
          <w:lang w:val="en-US" w:eastAsia="zh-CN"/>
        </w:rPr>
        <w:t>6</w:t>
      </w:r>
      <w:r>
        <w:rPr>
          <w:rFonts w:hint="eastAsia" w:ascii="微软雅黑" w:hAnsi="微软雅黑" w:eastAsia="微软雅黑" w:cs="仿宋"/>
          <w:b/>
          <w:sz w:val="24"/>
          <w:szCs w:val="24"/>
        </w:rPr>
        <w:t>月1</w:t>
      </w:r>
      <w:r>
        <w:rPr>
          <w:rFonts w:hint="eastAsia" w:ascii="微软雅黑" w:hAnsi="微软雅黑" w:eastAsia="微软雅黑" w:cs="仿宋"/>
          <w:b/>
          <w:sz w:val="24"/>
          <w:szCs w:val="24"/>
          <w:lang w:val="en-US" w:eastAsia="zh-CN"/>
        </w:rPr>
        <w:t>5</w:t>
      </w:r>
      <w:r>
        <w:rPr>
          <w:rFonts w:hint="eastAsia" w:ascii="微软雅黑" w:hAnsi="微软雅黑" w:eastAsia="微软雅黑" w:cs="仿宋"/>
          <w:b/>
          <w:sz w:val="24"/>
          <w:szCs w:val="24"/>
        </w:rPr>
        <w:t>日开放参展申请，申请截止日期为</w:t>
      </w:r>
      <w:r>
        <w:rPr>
          <w:rFonts w:hint="eastAsia" w:ascii="微软雅黑" w:hAnsi="微软雅黑" w:eastAsia="微软雅黑" w:cs="仿宋"/>
          <w:b/>
          <w:sz w:val="24"/>
          <w:szCs w:val="24"/>
          <w:lang w:val="en-US" w:eastAsia="zh-CN"/>
        </w:rPr>
        <w:t>9</w:t>
      </w:r>
      <w:r>
        <w:rPr>
          <w:rFonts w:hint="eastAsia" w:ascii="微软雅黑" w:hAnsi="微软雅黑" w:eastAsia="微软雅黑" w:cs="仿宋"/>
          <w:b/>
          <w:sz w:val="24"/>
          <w:szCs w:val="24"/>
        </w:rPr>
        <w:t>月</w:t>
      </w:r>
      <w:r>
        <w:rPr>
          <w:rFonts w:hint="eastAsia" w:ascii="微软雅黑" w:hAnsi="微软雅黑" w:eastAsia="微软雅黑" w:cs="仿宋"/>
          <w:b/>
          <w:sz w:val="24"/>
          <w:szCs w:val="24"/>
          <w:lang w:val="en-US" w:eastAsia="zh-CN"/>
        </w:rPr>
        <w:t>15</w:t>
      </w:r>
      <w:r>
        <w:rPr>
          <w:rFonts w:hint="eastAsia" w:ascii="微软雅黑" w:hAnsi="微软雅黑" w:eastAsia="微软雅黑" w:cs="仿宋"/>
          <w:b/>
          <w:sz w:val="24"/>
          <w:szCs w:val="24"/>
        </w:rPr>
        <w:t>日；</w:t>
      </w:r>
    </w:p>
    <w:p>
      <w:pPr>
        <w:spacing w:line="360" w:lineRule="auto"/>
        <w:rPr>
          <w:rFonts w:ascii="微软雅黑" w:hAnsi="微软雅黑" w:eastAsia="微软雅黑"/>
          <w:b/>
          <w:sz w:val="24"/>
          <w:szCs w:val="24"/>
        </w:rPr>
      </w:pPr>
      <w:r>
        <w:rPr>
          <w:rFonts w:hint="eastAsia" w:ascii="微软雅黑" w:hAnsi="微软雅黑" w:eastAsia="微软雅黑" w:cs="仿宋"/>
          <w:b/>
          <w:sz w:val="24"/>
          <w:szCs w:val="24"/>
        </w:rPr>
        <w:t xml:space="preserve">● </w:t>
      </w:r>
      <w:r>
        <w:rPr>
          <w:rFonts w:hint="eastAsia" w:ascii="微软雅黑" w:hAnsi="微软雅黑" w:eastAsia="微软雅黑"/>
          <w:b/>
          <w:sz w:val="24"/>
          <w:szCs w:val="24"/>
        </w:rPr>
        <w:t>申请单位必须为拥有展览实体空间并每年定期举办三场以上展览的商业性质画廊，任何只从事艺术品经销的个人或机构皆不符合申请条件，将不予以受理。</w:t>
      </w:r>
    </w:p>
    <w:p>
      <w:pPr>
        <w:pStyle w:val="20"/>
        <w:spacing w:line="360" w:lineRule="auto"/>
        <w:ind w:firstLine="0" w:firstLineChars="0"/>
        <w:rPr>
          <w:rFonts w:ascii="微软雅黑" w:hAnsi="微软雅黑" w:eastAsia="微软雅黑"/>
          <w:b/>
          <w:sz w:val="24"/>
          <w:szCs w:val="24"/>
        </w:rPr>
      </w:pPr>
    </w:p>
    <w:p>
      <w:pPr>
        <w:pStyle w:val="20"/>
        <w:spacing w:line="360" w:lineRule="auto"/>
        <w:ind w:firstLine="0" w:firstLineChars="0"/>
        <w:rPr>
          <w:rFonts w:ascii="微软雅黑" w:hAnsi="微软雅黑" w:eastAsia="微软雅黑"/>
          <w:b/>
          <w:sz w:val="24"/>
          <w:szCs w:val="24"/>
        </w:rPr>
      </w:pPr>
      <w:r>
        <w:rPr>
          <w:rFonts w:hint="eastAsia" w:ascii="微软雅黑" w:hAnsi="微软雅黑" w:eastAsia="微软雅黑"/>
          <w:b/>
          <w:sz w:val="24"/>
          <w:szCs w:val="24"/>
        </w:rPr>
        <w:t>一、递交申请资料</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请完整填写参展申请表中的全部内容，签字盖章后，以电子邮件方式递交艺术深圳组织委员会（以下简称“组委会”），所递交之所有物件恕不退还，请自行备份存档。请注意，若递交的必要材料不完整将可能导致申请失败，且组委会不予以受理任何申请材料清单以外的材料文件。</w:t>
      </w:r>
    </w:p>
    <w:p>
      <w:pPr>
        <w:pStyle w:val="20"/>
        <w:spacing w:line="360" w:lineRule="auto"/>
        <w:ind w:firstLine="0" w:firstLineChars="0"/>
        <w:rPr>
          <w:rFonts w:ascii="微软雅黑" w:hAnsi="微软雅黑" w:eastAsia="微软雅黑"/>
          <w:b/>
          <w:sz w:val="24"/>
          <w:szCs w:val="24"/>
        </w:rPr>
      </w:pPr>
      <w:r>
        <w:rPr>
          <w:rFonts w:hint="eastAsia" w:ascii="微软雅黑" w:hAnsi="微软雅黑" w:eastAsia="微软雅黑"/>
          <w:b/>
          <w:sz w:val="24"/>
          <w:szCs w:val="24"/>
        </w:rPr>
        <w:t>二、申请确认资料</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组委会收到申请后，将以电子邮件方式进行确认。若您在递交申请后10个工作日内未接收确认信，请直接与我们联系，以完成申请程序。</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三、申请获准通知</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组委会将审核评估申请单位所提供之申请材料，并有权要求申请单位替换参展作品与艺术家。审核结果将以电子邮件通知，并陆续与通过审核评估的单位签订参展合同。</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四</w:t>
      </w:r>
      <w:r>
        <w:rPr>
          <w:rFonts w:ascii="微软雅黑" w:hAnsi="微软雅黑" w:eastAsia="微软雅黑"/>
          <w:b/>
          <w:sz w:val="24"/>
          <w:szCs w:val="24"/>
        </w:rPr>
        <w:t>、</w:t>
      </w:r>
      <w:r>
        <w:rPr>
          <w:rFonts w:hint="eastAsia" w:ascii="微软雅黑" w:hAnsi="微软雅黑" w:eastAsia="微软雅黑"/>
          <w:b/>
          <w:sz w:val="24"/>
          <w:szCs w:val="24"/>
        </w:rPr>
        <w:t>参展作品之保证</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1、申请单位必须保证其参展作品之真实性及品质；并保证其对作品拥有完整的所有权或享有处分权；保证其对作品的展览、销售、复制、信息网络传播、宣传等不会侵害任何第三方的合法权益，亦不违反相关法律的规定。</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2、参展作品涉及一般文物的，需严格按照《中华人民共和国文物保护法》、《中华人民共和国文物保护法实施条例》、《文物进出境审核管理办法》等相关规定执行。</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3、展商确认，主办方对参展作品的真伪、品质及价值，不承担瑕疵担保责任。如果展商违反上述保证，并造成参展作品的买受人或者参展作品的实际所有权人或声称拥有所有权或处分权的任何第三方提出索赔或诉讼，致使主办方蒙受损失时，展商应负责赔偿主办方的一切损失，并承担因此而产生的一切费用。</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五</w:t>
      </w:r>
      <w:r>
        <w:rPr>
          <w:rFonts w:ascii="微软雅黑" w:hAnsi="微软雅黑" w:eastAsia="微软雅黑"/>
          <w:b/>
          <w:sz w:val="24"/>
          <w:szCs w:val="24"/>
        </w:rPr>
        <w:t>、</w:t>
      </w:r>
      <w:r>
        <w:rPr>
          <w:rFonts w:hint="eastAsia" w:ascii="微软雅黑" w:hAnsi="微软雅黑" w:eastAsia="微软雅黑"/>
          <w:b/>
          <w:sz w:val="24"/>
          <w:szCs w:val="24"/>
        </w:rPr>
        <w:t>付款</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申请获准单位签署正式参展合同后，请遵照合同所约定时间缴付所有款项，以确保其参展权益及资格。未能在约定期限内缴款者，主办方有权取消其参展资格，且得以重新分配其展位予其他申请获准单位。</w:t>
      </w: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r>
        <w:rPr>
          <w:rFonts w:ascii="微软雅黑" w:hAnsi="微软雅黑" w:eastAsia="微软雅黑"/>
          <w:sz w:val="24"/>
          <w:szCs w:val="24"/>
        </w:rPr>
        <w:t>我已阅读</w:t>
      </w:r>
      <w:r>
        <w:rPr>
          <w:rFonts w:hint="eastAsia" w:ascii="微软雅黑" w:hAnsi="微软雅黑" w:eastAsia="微软雅黑"/>
          <w:sz w:val="24"/>
          <w:szCs w:val="24"/>
        </w:rPr>
        <w:t>和</w:t>
      </w:r>
      <w:r>
        <w:rPr>
          <w:rFonts w:ascii="微软雅黑" w:hAnsi="微软雅黑" w:eastAsia="微软雅黑"/>
          <w:sz w:val="24"/>
          <w:szCs w:val="24"/>
        </w:rPr>
        <w:t>知晓</w:t>
      </w:r>
      <w:r>
        <w:rPr>
          <w:rFonts w:hint="eastAsia" w:ascii="微软雅黑" w:hAnsi="微软雅黑" w:eastAsia="微软雅黑"/>
          <w:sz w:val="24"/>
          <w:szCs w:val="24"/>
        </w:rPr>
        <w:t>，并</w:t>
      </w:r>
      <w:r>
        <w:rPr>
          <w:rFonts w:ascii="微软雅黑" w:hAnsi="微软雅黑" w:eastAsia="微软雅黑"/>
          <w:sz w:val="24"/>
          <w:szCs w:val="24"/>
        </w:rPr>
        <w:t>同意以上申请</w:t>
      </w:r>
      <w:r>
        <w:rPr>
          <w:rFonts w:hint="eastAsia" w:ascii="微软雅黑" w:hAnsi="微软雅黑" w:eastAsia="微软雅黑"/>
          <w:sz w:val="24"/>
          <w:szCs w:val="24"/>
        </w:rPr>
        <w:t xml:space="preserve">须知       </w:t>
      </w:r>
    </w:p>
    <w:p>
      <w:pPr>
        <w:spacing w:line="720" w:lineRule="auto"/>
        <w:rPr>
          <w:rFonts w:ascii="微软雅黑" w:hAnsi="微软雅黑" w:eastAsia="微软雅黑"/>
          <w:sz w:val="24"/>
          <w:szCs w:val="24"/>
        </w:rPr>
      </w:pPr>
      <w:r>
        <w:rPr>
          <w:rFonts w:hint="eastAsia" w:ascii="微软雅黑" w:hAnsi="微软雅黑" w:eastAsia="微软雅黑"/>
          <w:sz w:val="24"/>
          <w:szCs w:val="24"/>
        </w:rPr>
        <w:t>画廊盖章：                  法定代表人或授权代表签字：</w:t>
      </w:r>
    </w:p>
    <w:p>
      <w:pPr>
        <w:widowControl/>
        <w:jc w:val="left"/>
        <w:rPr>
          <w:rFonts w:ascii="微软雅黑" w:hAnsi="微软雅黑" w:eastAsia="微软雅黑" w:cs="仿宋"/>
          <w:b/>
          <w:sz w:val="24"/>
          <w:szCs w:val="24"/>
        </w:rPr>
      </w:pPr>
      <w:r>
        <w:rPr>
          <w:rFonts w:ascii="微软雅黑" w:hAnsi="微软雅黑" w:eastAsia="微软雅黑" w:cs="仿宋"/>
          <w:b/>
          <w:sz w:val="24"/>
          <w:szCs w:val="24"/>
        </w:rPr>
        <w:br w:type="page"/>
      </w: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参展申请表</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画廊名称（英文名）：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253" w:type="dxa"/>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国家（城市）：</w:t>
            </w:r>
          </w:p>
        </w:tc>
        <w:tc>
          <w:tcPr>
            <w:tcW w:w="4111" w:type="dxa"/>
            <w:gridSpan w:val="2"/>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联系</w:t>
            </w:r>
            <w:r>
              <w:rPr>
                <w:rFonts w:ascii="Times New Roman" w:hAnsi="Times New Roman" w:eastAsia="微软雅黑" w:cs="Times New Roman"/>
                <w:b/>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官方网页：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画廊经营始于（年∕月）：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w:t>
            </w:r>
            <w:r>
              <w:rPr>
                <w:rFonts w:hint="eastAsia" w:ascii="Times New Roman" w:hAnsi="Times New Roman" w:eastAsia="微软雅黑" w:cs="Times New Roman"/>
                <w:b/>
                <w:sz w:val="24"/>
                <w:szCs w:val="24"/>
              </w:rPr>
              <w:t>负责人</w:t>
            </w:r>
            <w:r>
              <w:rPr>
                <w:rFonts w:ascii="Times New Roman" w:hAnsi="Times New Roman" w:eastAsia="微软雅黑" w:cs="Times New Roman"/>
                <w:b/>
                <w:sz w:val="24"/>
                <w:szCs w:val="24"/>
              </w:rPr>
              <w:t>：</w:t>
            </w:r>
            <w:r>
              <w:rPr>
                <w:rFonts w:hint="eastAsia" w:ascii="Times New Roman" w:hAnsi="Times New Roman" w:eastAsia="微软雅黑" w:cs="Times New Roman"/>
                <w:b/>
                <w:sz w:val="24"/>
                <w:szCs w:val="24"/>
              </w:rPr>
              <w:t xml:space="preserve">                </w:t>
            </w:r>
            <w:r>
              <w:rPr>
                <w:rFonts w:ascii="Times New Roman" w:hAnsi="Times New Roman" w:eastAsia="微软雅黑" w:cs="Times New Roman"/>
                <w:sz w:val="24"/>
                <w:szCs w:val="24"/>
              </w:rPr>
              <w:t>（先生∕女士）</w:t>
            </w:r>
          </w:p>
        </w:tc>
        <w:tc>
          <w:tcPr>
            <w:tcW w:w="3402" w:type="dxa"/>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 xml:space="preserve">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画廊联络人：</w:t>
            </w:r>
            <w:r>
              <w:rPr>
                <w:rFonts w:hint="eastAsia" w:ascii="Times New Roman" w:hAnsi="Times New Roman" w:eastAsia="微软雅黑" w:cs="Times New Roman"/>
                <w:b/>
                <w:sz w:val="24"/>
                <w:szCs w:val="24"/>
              </w:rPr>
              <w:t xml:space="preserve">                </w:t>
            </w:r>
            <w:r>
              <w:rPr>
                <w:rFonts w:ascii="Times New Roman" w:hAnsi="Times New Roman" w:eastAsia="微软雅黑" w:cs="Times New Roman"/>
                <w:sz w:val="24"/>
                <w:szCs w:val="24"/>
              </w:rPr>
              <w:t>（先生∕女士）</w:t>
            </w:r>
          </w:p>
        </w:tc>
        <w:tc>
          <w:tcPr>
            <w:tcW w:w="3402" w:type="dxa"/>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画廊注册公司名称：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画廊简介：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代理艺术家：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近两年展览记录：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hint="eastAsia" w:ascii="微软雅黑" w:hAnsi="微软雅黑" w:eastAsia="微软雅黑" w:cs="仿宋"/>
                <w:b/>
                <w:sz w:val="24"/>
                <w:szCs w:val="24"/>
              </w:rPr>
              <w:t>近</w:t>
            </w:r>
            <w:r>
              <w:rPr>
                <w:rFonts w:hint="eastAsia" w:ascii="微软雅黑" w:hAnsi="微软雅黑" w:eastAsia="微软雅黑" w:cs="仿宋"/>
                <w:b/>
                <w:sz w:val="24"/>
                <w:szCs w:val="24"/>
                <w:lang w:val="en-US" w:eastAsia="zh-CN"/>
              </w:rPr>
              <w:t>两</w:t>
            </w:r>
            <w:r>
              <w:rPr>
                <w:rFonts w:hint="eastAsia" w:ascii="微软雅黑" w:hAnsi="微软雅黑" w:eastAsia="微软雅黑" w:cs="仿宋"/>
                <w:b/>
                <w:sz w:val="24"/>
                <w:szCs w:val="24"/>
              </w:rPr>
              <w:t>年艺术博览会参展经历：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微软雅黑" w:hAnsi="微软雅黑" w:eastAsia="微软雅黑" w:cs="仿宋"/>
                <w:b/>
                <w:sz w:val="24"/>
                <w:szCs w:val="24"/>
              </w:rPr>
            </w:pP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艺术深圳参展艺术家名单：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cs="仿宋"/>
                <w:b/>
                <w:sz w:val="24"/>
                <w:szCs w:val="24"/>
              </w:rPr>
            </w:pP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艺术深圳参展计划及参展作品图片（</w:t>
            </w:r>
            <w:r>
              <w:rPr>
                <w:rFonts w:hint="eastAsia" w:ascii="微软雅黑" w:hAnsi="微软雅黑" w:eastAsia="微软雅黑"/>
                <w:b/>
                <w:sz w:val="24"/>
                <w:szCs w:val="24"/>
              </w:rPr>
              <w:t>不超过五张，必须注明名称、尺寸、材质及时间</w:t>
            </w:r>
            <w:r>
              <w:rPr>
                <w:rFonts w:hint="eastAsia" w:ascii="微软雅黑" w:hAnsi="微软雅黑" w:eastAsia="微软雅黑"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重要日期提示</w:t>
            </w:r>
          </w:p>
          <w:p>
            <w:pPr>
              <w:rPr>
                <w:rFonts w:ascii="微软雅黑" w:hAnsi="微软雅黑" w:eastAsia="微软雅黑"/>
                <w:sz w:val="24"/>
                <w:szCs w:val="24"/>
              </w:rPr>
            </w:pPr>
            <w:r>
              <w:rPr>
                <w:rFonts w:hint="eastAsia" w:ascii="微软雅黑" w:hAnsi="微软雅黑" w:eastAsia="微软雅黑"/>
                <w:sz w:val="24"/>
                <w:szCs w:val="24"/>
              </w:rPr>
              <w:t>申请开始日期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 xml:space="preserve">月15日    </w:t>
            </w:r>
          </w:p>
          <w:p>
            <w:pPr>
              <w:rPr>
                <w:rFonts w:ascii="微软雅黑" w:hAnsi="微软雅黑" w:eastAsia="微软雅黑"/>
                <w:sz w:val="24"/>
                <w:szCs w:val="24"/>
              </w:rPr>
            </w:pPr>
            <w:r>
              <w:rPr>
                <w:rFonts w:hint="eastAsia" w:ascii="微软雅黑" w:hAnsi="微软雅黑" w:eastAsia="微软雅黑"/>
                <w:sz w:val="24"/>
                <w:szCs w:val="24"/>
              </w:rPr>
              <w:t>申请截止日期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9</w:t>
            </w:r>
            <w:r>
              <w:rPr>
                <w:rFonts w:hint="eastAsia" w:ascii="微软雅黑" w:hAnsi="微软雅黑" w:eastAsia="微软雅黑"/>
                <w:sz w:val="24"/>
                <w:szCs w:val="24"/>
              </w:rPr>
              <w:t>月15日</w:t>
            </w:r>
          </w:p>
          <w:p>
            <w:pPr>
              <w:rPr>
                <w:rFonts w:ascii="微软雅黑" w:hAnsi="微软雅黑" w:eastAsia="微软雅黑"/>
                <w:sz w:val="24"/>
                <w:szCs w:val="24"/>
              </w:rPr>
            </w:pPr>
            <w:r>
              <w:rPr>
                <w:rFonts w:hint="eastAsia" w:ascii="微软雅黑" w:hAnsi="微软雅黑" w:eastAsia="微软雅黑"/>
                <w:sz w:val="24"/>
                <w:szCs w:val="24"/>
              </w:rPr>
              <w:t>展会布展时间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4日（</w:t>
            </w:r>
            <w:r>
              <w:rPr>
                <w:rFonts w:hint="eastAsia" w:ascii="微软雅黑" w:hAnsi="微软雅黑" w:eastAsia="微软雅黑"/>
                <w:sz w:val="24"/>
                <w:szCs w:val="24"/>
                <w:lang w:val="en-US" w:eastAsia="zh-CN"/>
              </w:rPr>
              <w:t>10</w:t>
            </w:r>
            <w:r>
              <w:rPr>
                <w:rFonts w:hint="eastAsia" w:ascii="微软雅黑" w:hAnsi="微软雅黑" w:eastAsia="微软雅黑"/>
                <w:sz w:val="24"/>
                <w:szCs w:val="24"/>
              </w:rPr>
              <w:t>:00-</w:t>
            </w:r>
            <w:r>
              <w:rPr>
                <w:rFonts w:hint="eastAsia" w:ascii="微软雅黑" w:hAnsi="微软雅黑" w:eastAsia="微软雅黑"/>
                <w:sz w:val="24"/>
                <w:szCs w:val="24"/>
                <w:lang w:val="en-US" w:eastAsia="zh-CN"/>
              </w:rPr>
              <w:t>22</w:t>
            </w:r>
            <w:r>
              <w:rPr>
                <w:rFonts w:hint="eastAsia" w:ascii="微软雅黑" w:hAnsi="微软雅黑" w:eastAsia="微软雅黑"/>
                <w:sz w:val="24"/>
                <w:szCs w:val="24"/>
              </w:rPr>
              <w:t>:00）-</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05</w:t>
            </w:r>
            <w:r>
              <w:rPr>
                <w:rFonts w:hint="eastAsia" w:ascii="微软雅黑" w:hAnsi="微软雅黑" w:eastAsia="微软雅黑"/>
                <w:sz w:val="24"/>
                <w:szCs w:val="24"/>
              </w:rPr>
              <w:t>日（10:00-13:00）</w:t>
            </w:r>
          </w:p>
          <w:p>
            <w:pPr>
              <w:rPr>
                <w:rFonts w:ascii="微软雅黑" w:hAnsi="微软雅黑" w:eastAsia="微软雅黑"/>
                <w:sz w:val="24"/>
                <w:szCs w:val="24"/>
              </w:rPr>
            </w:pPr>
            <w:r>
              <w:rPr>
                <w:rFonts w:hint="eastAsia" w:ascii="微软雅黑" w:hAnsi="微软雅黑" w:eastAsia="微软雅黑"/>
                <w:sz w:val="24"/>
                <w:szCs w:val="24"/>
              </w:rPr>
              <w:t>贵宾预展时间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05</w:t>
            </w:r>
            <w:r>
              <w:rPr>
                <w:rFonts w:hint="eastAsia" w:ascii="微软雅黑" w:hAnsi="微软雅黑" w:eastAsia="微软雅黑"/>
                <w:sz w:val="24"/>
                <w:szCs w:val="24"/>
              </w:rPr>
              <w:t>日14:00-21:00（周四）</w:t>
            </w:r>
          </w:p>
          <w:p>
            <w:pPr>
              <w:rPr>
                <w:rFonts w:ascii="微软雅黑" w:hAnsi="微软雅黑" w:eastAsia="微软雅黑"/>
                <w:sz w:val="24"/>
                <w:szCs w:val="24"/>
              </w:rPr>
            </w:pPr>
            <w:r>
              <w:rPr>
                <w:rFonts w:hint="eastAsia" w:ascii="微软雅黑" w:hAnsi="微软雅黑" w:eastAsia="微软雅黑"/>
                <w:sz w:val="24"/>
                <w:szCs w:val="24"/>
              </w:rPr>
              <w:t>公众开放时间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6日-</w:t>
            </w:r>
            <w:r>
              <w:rPr>
                <w:rFonts w:hint="eastAsia" w:ascii="微软雅黑" w:hAnsi="微软雅黑" w:eastAsia="微软雅黑"/>
                <w:sz w:val="24"/>
                <w:szCs w:val="24"/>
                <w:lang w:val="en-US" w:eastAsia="zh-CN"/>
              </w:rPr>
              <w:t>07</w:t>
            </w:r>
            <w:r>
              <w:rPr>
                <w:rFonts w:hint="eastAsia" w:ascii="微软雅黑" w:hAnsi="微软雅黑" w:eastAsia="微软雅黑"/>
                <w:sz w:val="24"/>
                <w:szCs w:val="24"/>
              </w:rPr>
              <w:t xml:space="preserve">日10:00-19:00（周五至周六） </w:t>
            </w:r>
          </w:p>
          <w:p>
            <w:pPr>
              <w:rPr>
                <w:rFonts w:ascii="微软雅黑" w:hAnsi="微软雅黑" w:eastAsia="微软雅黑"/>
                <w:sz w:val="24"/>
                <w:szCs w:val="24"/>
              </w:rPr>
            </w:pPr>
            <w:r>
              <w:rPr>
                <w:rFonts w:hint="eastAsia" w:ascii="微软雅黑" w:hAnsi="微软雅黑" w:eastAsia="微软雅黑"/>
                <w:sz w:val="24"/>
                <w:szCs w:val="24"/>
              </w:rPr>
              <w:t xml:space="preserve">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08</w:t>
            </w:r>
            <w:r>
              <w:rPr>
                <w:rFonts w:hint="eastAsia" w:ascii="微软雅黑" w:hAnsi="微软雅黑" w:eastAsia="微软雅黑"/>
                <w:sz w:val="24"/>
                <w:szCs w:val="24"/>
              </w:rPr>
              <w:t>日10:00-17:00（周日）</w:t>
            </w:r>
          </w:p>
          <w:p>
            <w:pPr>
              <w:rPr>
                <w:rFonts w:ascii="微软雅黑" w:hAnsi="微软雅黑" w:eastAsia="微软雅黑"/>
                <w:sz w:val="24"/>
                <w:szCs w:val="24"/>
              </w:rPr>
            </w:pPr>
            <w:r>
              <w:rPr>
                <w:rFonts w:hint="eastAsia" w:ascii="微软雅黑" w:hAnsi="微软雅黑" w:eastAsia="微软雅黑"/>
                <w:sz w:val="24"/>
                <w:szCs w:val="24"/>
              </w:rPr>
              <w:t>展会撤展时间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08</w:t>
            </w:r>
            <w:r>
              <w:rPr>
                <w:rFonts w:hint="eastAsia" w:ascii="微软雅黑" w:hAnsi="微软雅黑" w:eastAsia="微软雅黑"/>
                <w:sz w:val="24"/>
                <w:szCs w:val="24"/>
              </w:rPr>
              <w:t>日17:00-21:00（周日）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画廊展位</w:t>
            </w:r>
          </w:p>
          <w:p>
            <w:pPr>
              <w:rPr>
                <w:rFonts w:ascii="微软雅黑"/>
                <w:b/>
                <w:sz w:val="24"/>
                <w:szCs w:val="24"/>
              </w:rPr>
            </w:pPr>
            <w:r>
              <w:rPr>
                <w:rFonts w:hint="eastAsia" w:ascii="微软雅黑" w:hAnsi="微软雅黑" w:eastAsia="微软雅黑"/>
                <w:sz w:val="24"/>
                <w:szCs w:val="24"/>
              </w:rPr>
              <w:t>参展价格</w:t>
            </w:r>
            <w:r>
              <w:rPr>
                <w:rFonts w:hint="eastAsia" w:ascii="微软雅黑" w:hAnsi="微软雅黑" w:eastAsia="微软雅黑"/>
                <w:b/>
                <w:sz w:val="24"/>
                <w:szCs w:val="24"/>
              </w:rPr>
              <w:t>:人民币</w:t>
            </w:r>
            <w:r>
              <w:rPr>
                <w:rFonts w:hint="eastAsia" w:ascii="微软雅黑" w:hAnsi="微软雅黑" w:eastAsia="微软雅黑"/>
                <w:b/>
                <w:sz w:val="24"/>
                <w:szCs w:val="24"/>
                <w:lang w:val="en-US" w:eastAsia="zh-CN"/>
              </w:rPr>
              <w:t>3</w:t>
            </w:r>
            <w:r>
              <w:rPr>
                <w:rFonts w:hint="eastAsia" w:ascii="微软雅黑" w:hAnsi="微软雅黑" w:eastAsia="微软雅黑"/>
                <w:b/>
                <w:sz w:val="24"/>
                <w:szCs w:val="24"/>
              </w:rPr>
              <w:t>000元∕</w:t>
            </w:r>
            <w:r>
              <w:rPr>
                <w:rFonts w:hint="eastAsia" w:ascii="微软雅黑"/>
                <w:b/>
                <w:sz w:val="24"/>
                <w:szCs w:val="24"/>
              </w:rPr>
              <w:t>㎡</w:t>
            </w:r>
          </w:p>
          <w:p>
            <w:pPr>
              <w:rPr>
                <w:rFonts w:ascii="微软雅黑" w:hAnsi="微软雅黑" w:eastAsia="微软雅黑"/>
                <w:sz w:val="24"/>
                <w:szCs w:val="24"/>
              </w:rPr>
            </w:pPr>
            <w:r>
              <w:rPr>
                <w:rFonts w:hint="eastAsia" w:ascii="微软雅黑" w:hAnsi="微软雅黑" w:eastAsia="微软雅黑"/>
                <w:sz w:val="24"/>
                <w:szCs w:val="24"/>
              </w:rPr>
              <w:t>请勾选所需要展位面积</w:t>
            </w:r>
          </w:p>
          <w:p>
            <w:pPr>
              <w:ind w:firstLine="520" w:firstLineChars="100"/>
              <w:rPr>
                <w:rFonts w:ascii="微软雅黑" w:hAnsi="微软雅黑" w:eastAsia="微软雅黑"/>
                <w:b/>
                <w:sz w:val="24"/>
                <w:szCs w:val="24"/>
              </w:rPr>
            </w:pPr>
            <w:r>
              <w:rPr>
                <w:rFonts w:ascii="微软雅黑" w:hAnsi="微软雅黑" w:eastAsia="微软雅黑"/>
                <w:b/>
                <w:sz w:val="52"/>
                <w:szCs w:val="52"/>
              </w:rPr>
              <w:t>□</w:t>
            </w:r>
            <w:r>
              <w:rPr>
                <w:rFonts w:hint="eastAsia" w:ascii="微软雅黑" w:hAnsi="微软雅黑" w:eastAsia="微软雅黑"/>
                <w:b/>
                <w:sz w:val="24"/>
                <w:szCs w:val="24"/>
                <w:lang w:val="en-US" w:eastAsia="zh-CN"/>
              </w:rPr>
              <w:t>30-50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hint="eastAsia" w:ascii="微软雅黑" w:hAnsi="微软雅黑" w:eastAsia="微软雅黑"/>
                <w:b/>
                <w:sz w:val="24"/>
                <w:szCs w:val="24"/>
                <w:lang w:val="en-US" w:eastAsia="zh-CN"/>
              </w:rPr>
              <w:t>50</w:t>
            </w:r>
            <w:r>
              <w:rPr>
                <w:rFonts w:hint="eastAsia" w:ascii="微软雅黑" w:hAnsi="微软雅黑" w:eastAsia="微软雅黑"/>
                <w:b/>
                <w:sz w:val="24"/>
                <w:szCs w:val="24"/>
              </w:rPr>
              <w:t>-</w:t>
            </w:r>
            <w:r>
              <w:rPr>
                <w:rFonts w:hint="eastAsia" w:ascii="微软雅黑" w:hAnsi="微软雅黑" w:eastAsia="微软雅黑"/>
                <w:b/>
                <w:sz w:val="24"/>
                <w:szCs w:val="24"/>
                <w:lang w:val="en-US" w:eastAsia="zh-CN"/>
              </w:rPr>
              <w:t>70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hint="eastAsia" w:ascii="微软雅黑" w:hAnsi="微软雅黑" w:eastAsia="微软雅黑"/>
                <w:b/>
                <w:sz w:val="24"/>
                <w:szCs w:val="24"/>
                <w:lang w:val="en-US" w:eastAsia="zh-CN"/>
              </w:rPr>
              <w:t>70</w:t>
            </w:r>
            <w:r>
              <w:rPr>
                <w:rFonts w:hint="eastAsia" w:ascii="微软雅黑" w:hAnsi="微软雅黑" w:eastAsia="微软雅黑"/>
                <w:b/>
                <w:sz w:val="24"/>
                <w:szCs w:val="24"/>
              </w:rPr>
              <w:t>-</w:t>
            </w:r>
            <w:r>
              <w:rPr>
                <w:rFonts w:hint="eastAsia" w:ascii="微软雅黑" w:hAnsi="微软雅黑" w:eastAsia="微软雅黑"/>
                <w:b/>
                <w:sz w:val="24"/>
                <w:szCs w:val="24"/>
                <w:lang w:val="en-US" w:eastAsia="zh-CN"/>
              </w:rPr>
              <w:t>100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ascii="微软雅黑" w:hAnsi="微软雅黑" w:eastAsia="微软雅黑"/>
                <w:b/>
                <w:sz w:val="24"/>
                <w:szCs w:val="24"/>
              </w:rPr>
              <w:t>＞</w:t>
            </w:r>
            <w:r>
              <w:rPr>
                <w:rFonts w:hint="eastAsia" w:ascii="微软雅黑" w:hAnsi="微软雅黑" w:eastAsia="微软雅黑"/>
                <w:b/>
                <w:sz w:val="24"/>
                <w:szCs w:val="24"/>
                <w:lang w:val="en-US" w:eastAsia="zh-CN"/>
              </w:rPr>
              <w:t>100</w:t>
            </w:r>
            <w:r>
              <w:rPr>
                <w:rFonts w:hint="eastAsia" w:ascii="微软雅黑"/>
                <w:b/>
                <w:sz w:val="24"/>
                <w:szCs w:val="24"/>
              </w:rPr>
              <w:t>㎡</w:t>
            </w:r>
            <w:r>
              <w:rPr>
                <w:rFonts w:hint="eastAsia" w:ascii="微软雅黑" w:hAnsi="微软雅黑" w:eastAsia="微软雅黑"/>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展位费用将包括</w:t>
            </w:r>
          </w:p>
          <w:p>
            <w:pPr>
              <w:spacing w:line="360" w:lineRule="auto"/>
              <w:rPr>
                <w:rFonts w:ascii="微软雅黑" w:hAnsi="微软雅黑" w:eastAsia="微软雅黑"/>
                <w:sz w:val="24"/>
                <w:szCs w:val="24"/>
              </w:rPr>
            </w:pPr>
            <w:r>
              <w:rPr>
                <w:rFonts w:hint="eastAsia" w:ascii="微软雅黑" w:hAnsi="微软雅黑" w:eastAsia="微软雅黑"/>
                <w:sz w:val="24"/>
                <w:szCs w:val="24"/>
              </w:rPr>
              <w:t>● 展位墙面，标配白色</w:t>
            </w:r>
            <w:r>
              <w:rPr>
                <w:rFonts w:hint="eastAsia" w:ascii="微软雅黑" w:hAnsi="微软雅黑" w:eastAsia="微软雅黑"/>
                <w:color w:val="000000" w:themeColor="text1"/>
                <w:sz w:val="24"/>
                <w:szCs w:val="24"/>
              </w:rPr>
              <w:t>（展墙：高</w:t>
            </w:r>
            <w:r>
              <w:rPr>
                <w:rFonts w:hint="eastAsia" w:ascii="微软雅黑" w:hAnsi="微软雅黑" w:eastAsia="微软雅黑" w:cs="宋体"/>
                <w:color w:val="000000" w:themeColor="text1"/>
                <w:sz w:val="24"/>
                <w:szCs w:val="24"/>
              </w:rPr>
              <w:t>&gt;</w:t>
            </w:r>
            <w:r>
              <w:rPr>
                <w:rFonts w:ascii="微软雅黑" w:hAnsi="微软雅黑" w:eastAsia="微软雅黑"/>
                <w:color w:val="000000" w:themeColor="text1"/>
                <w:sz w:val="24"/>
                <w:szCs w:val="24"/>
              </w:rPr>
              <w:t>3</w:t>
            </w:r>
            <w:r>
              <w:rPr>
                <w:rFonts w:hint="eastAsia" w:ascii="微软雅黑" w:hAnsi="微软雅黑" w:eastAsia="微软雅黑"/>
                <w:color w:val="000000" w:themeColor="text1"/>
                <w:sz w:val="24"/>
                <w:szCs w:val="24"/>
              </w:rPr>
              <w:t>.3</w:t>
            </w:r>
            <w:r>
              <w:rPr>
                <w:rFonts w:ascii="微软雅黑" w:hAnsi="微软雅黑" w:eastAsia="微软雅黑"/>
                <w:color w:val="000000" w:themeColor="text1"/>
                <w:sz w:val="24"/>
                <w:szCs w:val="24"/>
              </w:rPr>
              <w:t>m</w:t>
            </w:r>
            <w:r>
              <w:rPr>
                <w:rFonts w:hint="eastAsia" w:ascii="微软雅黑" w:hAnsi="微软雅黑" w:eastAsia="微软雅黑"/>
                <w:color w:val="000000" w:themeColor="text1"/>
                <w:sz w:val="24"/>
                <w:szCs w:val="24"/>
              </w:rPr>
              <w:t>，宽=</w:t>
            </w:r>
            <w:r>
              <w:rPr>
                <w:rFonts w:ascii="微软雅黑" w:hAnsi="微软雅黑" w:eastAsia="微软雅黑"/>
                <w:color w:val="000000" w:themeColor="text1"/>
                <w:sz w:val="24"/>
                <w:szCs w:val="24"/>
              </w:rPr>
              <w:t>1m</w:t>
            </w:r>
            <w:r>
              <w:rPr>
                <w:rFonts w:hint="eastAsia" w:ascii="微软雅黑" w:hAnsi="微软雅黑" w:eastAsia="微软雅黑"/>
                <w:color w:val="000000" w:themeColor="text1"/>
                <w:sz w:val="24"/>
                <w:szCs w:val="24"/>
              </w:rPr>
              <w:t>，厚</w:t>
            </w:r>
            <w:r>
              <w:rPr>
                <w:rFonts w:hint="eastAsia" w:ascii="微软雅黑" w:hAnsi="微软雅黑" w:eastAsia="微软雅黑" w:cs="宋体"/>
                <w:color w:val="000000" w:themeColor="text1"/>
                <w:sz w:val="24"/>
                <w:szCs w:val="24"/>
              </w:rPr>
              <w:t>&gt;</w:t>
            </w:r>
            <w:r>
              <w:rPr>
                <w:rFonts w:hint="eastAsia" w:ascii="微软雅黑" w:hAnsi="微软雅黑" w:eastAsia="微软雅黑"/>
                <w:color w:val="000000" w:themeColor="text1"/>
                <w:sz w:val="24"/>
                <w:szCs w:val="24"/>
              </w:rPr>
              <w:t>10</w:t>
            </w:r>
            <w:r>
              <w:rPr>
                <w:rFonts w:ascii="微软雅黑" w:hAnsi="微软雅黑" w:eastAsia="微软雅黑"/>
                <w:color w:val="000000" w:themeColor="text1"/>
                <w:sz w:val="24"/>
                <w:szCs w:val="24"/>
              </w:rPr>
              <w:t>cm</w:t>
            </w:r>
            <w:r>
              <w:rPr>
                <w:rFonts w:hint="eastAsia" w:ascii="微软雅黑" w:hAnsi="微软雅黑" w:eastAsia="微软雅黑"/>
                <w:color w:val="000000" w:themeColor="text1"/>
                <w:sz w:val="24"/>
                <w:szCs w:val="24"/>
              </w:rPr>
              <w:t>；承重15</w:t>
            </w:r>
            <w:r>
              <w:rPr>
                <w:rFonts w:ascii="微软雅黑" w:hAnsi="微软雅黑" w:eastAsia="微软雅黑"/>
                <w:color w:val="000000" w:themeColor="text1"/>
                <w:sz w:val="24"/>
                <w:szCs w:val="24"/>
              </w:rPr>
              <w:t>kg</w:t>
            </w:r>
            <w:r>
              <w:rPr>
                <w:rFonts w:hint="eastAsia" w:ascii="微软雅黑" w:hAnsi="微软雅黑" w:eastAsia="微软雅黑"/>
                <w:color w:val="000000" w:themeColor="text1"/>
                <w:sz w:val="24"/>
                <w:szCs w:val="24"/>
              </w:rPr>
              <w:t>）</w:t>
            </w:r>
          </w:p>
          <w:p>
            <w:pPr>
              <w:rPr>
                <w:rFonts w:ascii="微软雅黑" w:hAnsi="微软雅黑" w:eastAsia="微软雅黑"/>
                <w:sz w:val="24"/>
                <w:szCs w:val="24"/>
              </w:rPr>
            </w:pPr>
            <w:r>
              <w:rPr>
                <w:rFonts w:hint="eastAsia" w:ascii="微软雅黑" w:hAnsi="微软雅黑" w:eastAsia="微软雅黑"/>
                <w:sz w:val="24"/>
                <w:szCs w:val="24"/>
              </w:rPr>
              <w:t>● 灯光及电路（</w:t>
            </w:r>
            <w:r>
              <w:rPr>
                <w:rFonts w:hint="eastAsia" w:ascii="微软雅黑" w:hAnsi="微软雅黑" w:eastAsia="微软雅黑"/>
                <w:color w:val="000000" w:themeColor="text1"/>
                <w:sz w:val="24"/>
                <w:szCs w:val="24"/>
              </w:rPr>
              <w:t>射灯：每3</w:t>
            </w:r>
            <w:r>
              <w:rPr>
                <w:rFonts w:hint="eastAsia" w:ascii="微软雅黑" w:hAnsi="微软雅黑" w:eastAsiaTheme="majorEastAsia"/>
                <w:color w:val="000000" w:themeColor="text1"/>
                <w:sz w:val="24"/>
                <w:szCs w:val="24"/>
              </w:rPr>
              <w:t>㎡</w:t>
            </w:r>
            <w:r>
              <w:rPr>
                <w:rFonts w:hint="eastAsia" w:ascii="微软雅黑" w:hAnsi="微软雅黑" w:eastAsia="微软雅黑"/>
                <w:color w:val="000000" w:themeColor="text1"/>
                <w:sz w:val="24"/>
                <w:szCs w:val="24"/>
              </w:rPr>
              <w:t>配备1盏、</w:t>
            </w:r>
            <w:r>
              <w:rPr>
                <w:rFonts w:ascii="微软雅黑" w:hAnsi="微软雅黑" w:eastAsia="微软雅黑"/>
                <w:color w:val="000000" w:themeColor="text1"/>
                <w:sz w:val="24"/>
                <w:szCs w:val="24"/>
              </w:rPr>
              <w:t>10A/220v</w:t>
            </w:r>
            <w:r>
              <w:rPr>
                <w:rFonts w:hint="eastAsia" w:ascii="微软雅黑" w:hAnsi="微软雅黑" w:eastAsia="微软雅黑"/>
                <w:color w:val="000000" w:themeColor="text1"/>
                <w:sz w:val="24"/>
                <w:szCs w:val="24"/>
              </w:rPr>
              <w:t>电源插座</w:t>
            </w:r>
            <w:r>
              <w:rPr>
                <w:rFonts w:ascii="微软雅黑" w:hAnsi="微软雅黑" w:eastAsia="微软雅黑"/>
                <w:color w:val="000000" w:themeColor="text1"/>
                <w:sz w:val="24"/>
                <w:szCs w:val="24"/>
              </w:rPr>
              <w:t>1</w:t>
            </w:r>
            <w:r>
              <w:rPr>
                <w:rFonts w:hint="eastAsia" w:ascii="微软雅黑" w:hAnsi="微软雅黑" w:eastAsia="微软雅黑"/>
                <w:color w:val="000000" w:themeColor="text1"/>
                <w:sz w:val="24"/>
                <w:szCs w:val="24"/>
              </w:rPr>
              <w:t>个</w:t>
            </w:r>
            <w:r>
              <w:rPr>
                <w:rFonts w:hint="eastAsia" w:ascii="微软雅黑" w:hAnsi="微软雅黑" w:eastAsia="微软雅黑"/>
                <w:sz w:val="24"/>
                <w:szCs w:val="24"/>
              </w:rPr>
              <w:t>）</w:t>
            </w:r>
          </w:p>
          <w:p>
            <w:pPr>
              <w:rPr>
                <w:rFonts w:ascii="微软雅黑" w:hAnsi="微软雅黑" w:eastAsia="微软雅黑"/>
                <w:sz w:val="24"/>
                <w:szCs w:val="24"/>
              </w:rPr>
            </w:pPr>
            <w:r>
              <w:rPr>
                <w:rFonts w:hint="eastAsia" w:ascii="微软雅黑" w:hAnsi="微软雅黑" w:eastAsia="微软雅黑"/>
                <w:sz w:val="24"/>
                <w:szCs w:val="24"/>
              </w:rPr>
              <w:t>● 展位楣板设计制作</w:t>
            </w:r>
          </w:p>
          <w:p>
            <w:pPr>
              <w:rPr>
                <w:rFonts w:ascii="微软雅黑" w:hAnsi="微软雅黑" w:eastAsia="微软雅黑"/>
                <w:sz w:val="24"/>
                <w:szCs w:val="24"/>
              </w:rPr>
            </w:pPr>
            <w:r>
              <w:rPr>
                <w:rFonts w:hint="eastAsia" w:ascii="微软雅黑" w:hAnsi="微软雅黑" w:eastAsia="微软雅黑"/>
                <w:sz w:val="24"/>
                <w:szCs w:val="24"/>
              </w:rPr>
              <w:t>● 白圆桌1张、白色折叠椅2把</w:t>
            </w:r>
          </w:p>
          <w:p>
            <w:pPr>
              <w:rPr>
                <w:rFonts w:ascii="微软雅黑" w:hAnsi="微软雅黑" w:eastAsia="微软雅黑"/>
                <w:sz w:val="24"/>
                <w:szCs w:val="24"/>
              </w:rPr>
            </w:pPr>
            <w:r>
              <w:rPr>
                <w:rFonts w:hint="eastAsia" w:ascii="微软雅黑" w:hAnsi="微软雅黑" w:eastAsia="微软雅黑"/>
                <w:sz w:val="24"/>
                <w:szCs w:val="24"/>
              </w:rPr>
              <w:t>● 展商证、贵宾VIP卡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注意事项</w:t>
            </w:r>
          </w:p>
          <w:p>
            <w:pPr>
              <w:pStyle w:val="19"/>
              <w:numPr>
                <w:ilvl w:val="0"/>
                <w:numId w:val="1"/>
              </w:numPr>
              <w:ind w:firstLineChars="0"/>
              <w:rPr>
                <w:rFonts w:ascii="微软雅黑" w:hAnsi="微软雅黑" w:eastAsia="微软雅黑"/>
                <w:sz w:val="24"/>
                <w:szCs w:val="24"/>
              </w:rPr>
            </w:pPr>
            <w:bookmarkStart w:id="0" w:name="_GoBack"/>
            <w:r>
              <w:rPr>
                <w:rFonts w:hint="eastAsia" w:ascii="微软雅黑" w:hAnsi="微软雅黑" w:eastAsia="微软雅黑"/>
                <w:sz w:val="24"/>
                <w:szCs w:val="24"/>
              </w:rPr>
              <w:t>艺术深圳组委会</w:t>
            </w:r>
            <w:bookmarkEnd w:id="0"/>
            <w:r>
              <w:rPr>
                <w:rFonts w:hint="eastAsia" w:ascii="微软雅黑" w:hAnsi="微软雅黑" w:eastAsia="微软雅黑"/>
                <w:sz w:val="24"/>
                <w:szCs w:val="24"/>
              </w:rPr>
              <w:t>恕难保证所需求之展位面积及所在位置，实际展位面积及</w:t>
            </w:r>
          </w:p>
          <w:p>
            <w:pPr>
              <w:pStyle w:val="19"/>
              <w:numPr>
                <w:numId w:val="0"/>
              </w:numPr>
              <w:ind w:leftChars="0"/>
              <w:rPr>
                <w:rFonts w:ascii="微软雅黑" w:hAnsi="微软雅黑" w:eastAsia="微软雅黑"/>
                <w:sz w:val="24"/>
                <w:szCs w:val="24"/>
              </w:rPr>
            </w:pPr>
            <w:r>
              <w:rPr>
                <w:rFonts w:hint="eastAsia" w:ascii="微软雅黑" w:hAnsi="微软雅黑" w:eastAsia="微软雅黑"/>
                <w:sz w:val="24"/>
                <w:szCs w:val="24"/>
              </w:rPr>
              <w:t>位置将视空间限制及申请总需求进行合理安排。组委会保留随时针对展位分配调整之权利，并拥有对展位分配及博览会规划的最终决定权。</w:t>
            </w:r>
          </w:p>
          <w:p>
            <w:pPr>
              <w:pStyle w:val="19"/>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此表格仅为意向参展申请表，非正式参展合同。申请通过后，主办方将在</w:t>
            </w:r>
          </w:p>
          <w:p>
            <w:pPr>
              <w:rPr>
                <w:rFonts w:ascii="微软雅黑" w:hAnsi="微软雅黑" w:eastAsia="微软雅黑"/>
                <w:sz w:val="24"/>
                <w:szCs w:val="24"/>
              </w:rPr>
            </w:pPr>
            <w:r>
              <w:rPr>
                <w:rFonts w:hint="eastAsia" w:ascii="微软雅黑" w:hAnsi="微软雅黑" w:eastAsia="微软雅黑"/>
                <w:sz w:val="24"/>
                <w:szCs w:val="24"/>
              </w:rPr>
              <w:t>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9</w:t>
            </w:r>
            <w:r>
              <w:rPr>
                <w:rFonts w:hint="eastAsia" w:ascii="微软雅黑" w:hAnsi="微软雅黑" w:eastAsia="微软雅黑"/>
                <w:sz w:val="24"/>
                <w:szCs w:val="24"/>
              </w:rPr>
              <w:t>月陆续与入选单位签订正式参展合同。</w:t>
            </w:r>
          </w:p>
          <w:p>
            <w:pPr>
              <w:pStyle w:val="19"/>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请将填写完整的申请表和其他附加文件保存为一个不超过12MB的PDF文</w:t>
            </w:r>
          </w:p>
          <w:p>
            <w:pPr>
              <w:rPr>
                <w:rFonts w:ascii="微软雅黑" w:hAnsi="微软雅黑" w:eastAsia="微软雅黑"/>
                <w:b/>
                <w:sz w:val="24"/>
                <w:szCs w:val="24"/>
              </w:rPr>
            </w:pPr>
            <w:r>
              <w:rPr>
                <w:rFonts w:hint="eastAsia" w:ascii="微软雅黑" w:hAnsi="微软雅黑" w:eastAsia="微软雅黑"/>
                <w:sz w:val="24"/>
                <w:szCs w:val="24"/>
              </w:rPr>
              <w:t>件，并发送至</w:t>
            </w:r>
            <w:r>
              <w:rPr>
                <w:rFonts w:hint="eastAsia" w:ascii="微软雅黑" w:hAnsi="微软雅黑" w:eastAsia="微软雅黑"/>
                <w:sz w:val="28"/>
                <w:szCs w:val="28"/>
              </w:rPr>
              <w:t>committee@artshenzhen.com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微软雅黑" w:hAnsi="微软雅黑" w:eastAsia="微软雅黑"/>
                <w:sz w:val="24"/>
                <w:szCs w:val="24"/>
              </w:rPr>
            </w:pPr>
            <w:r>
              <w:rPr>
                <w:rFonts w:hint="eastAsia" w:ascii="微软雅黑" w:hAnsi="微软雅黑" w:eastAsia="微软雅黑"/>
                <w:sz w:val="24"/>
                <w:szCs w:val="24"/>
              </w:rPr>
              <w:t>本人确认已备妥所有申请资料，且已详细阅读并同意遵守</w:t>
            </w:r>
            <w:r>
              <w:rPr>
                <w:rFonts w:hint="eastAsia" w:ascii="微软雅黑" w:hAnsi="微软雅黑" w:eastAsia="微软雅黑"/>
                <w:sz w:val="24"/>
                <w:szCs w:val="24"/>
                <w:lang w:val="en-US" w:eastAsia="zh-CN"/>
              </w:rPr>
              <w:t>第十一届</w:t>
            </w:r>
            <w:r>
              <w:rPr>
                <w:rFonts w:hint="eastAsia" w:ascii="微软雅黑" w:hAnsi="微软雅黑" w:eastAsia="微软雅黑"/>
                <w:sz w:val="24"/>
                <w:szCs w:val="24"/>
              </w:rPr>
              <w:t>艺术深圳展览之相关条例。</w:t>
            </w: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r>
              <w:rPr>
                <w:rFonts w:hint="eastAsia" w:ascii="微软雅黑" w:hAnsi="微软雅黑" w:eastAsia="微软雅黑"/>
                <w:sz w:val="24"/>
                <w:szCs w:val="24"/>
              </w:rPr>
              <w:t>画廊名称：                              盖    章：</w:t>
            </w:r>
          </w:p>
          <w:p>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法定代表人或授权代表签字：              签署日期：</w:t>
            </w:r>
          </w:p>
          <w:p>
            <w:pPr>
              <w:spacing w:line="360" w:lineRule="auto"/>
              <w:rPr>
                <w:rFonts w:ascii="微软雅黑" w:hAnsi="微软雅黑" w:eastAsia="微软雅黑"/>
                <w:sz w:val="24"/>
                <w:szCs w:val="24"/>
              </w:rPr>
            </w:pPr>
          </w:p>
        </w:tc>
      </w:tr>
    </w:tbl>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r>
        <w:rPr>
          <w:rFonts w:hint="eastAsia" w:ascii="微软雅黑" w:hAnsi="微软雅黑" w:eastAsia="微软雅黑"/>
          <w:sz w:val="24"/>
          <w:szCs w:val="24"/>
        </w:rPr>
        <w:t>备注：</w:t>
      </w:r>
    </w:p>
    <w:p>
      <w:pPr>
        <w:rPr>
          <w:rFonts w:ascii="微软雅黑" w:hAnsi="微软雅黑" w:eastAsia="微软雅黑"/>
          <w:sz w:val="24"/>
          <w:szCs w:val="24"/>
        </w:rPr>
      </w:pPr>
      <w:r>
        <w:rPr>
          <w:rFonts w:hint="eastAsia" w:ascii="微软雅黑" w:hAnsi="微软雅黑" w:eastAsia="微软雅黑"/>
          <w:color w:val="0C0C0C" w:themeColor="text1" w:themeTint="F2"/>
          <w:sz w:val="24"/>
          <w:szCs w:val="24"/>
        </w:rPr>
        <w:t>1、若以上空间不够填写，可自行插页。</w:t>
      </w:r>
    </w:p>
    <w:p>
      <w:pPr>
        <w:spacing w:line="360" w:lineRule="auto"/>
        <w:rPr>
          <w:rFonts w:ascii="微软雅黑" w:hAnsi="微软雅黑" w:eastAsia="微软雅黑"/>
          <w:color w:val="0C0C0C" w:themeColor="text1" w:themeTint="F2"/>
          <w:sz w:val="24"/>
          <w:szCs w:val="24"/>
        </w:rPr>
      </w:pPr>
      <w:r>
        <w:rPr>
          <w:rFonts w:hint="eastAsia" w:ascii="微软雅黑" w:hAnsi="微软雅黑" w:eastAsia="微软雅黑"/>
          <w:color w:val="0C0C0C" w:themeColor="text1" w:themeTint="F2"/>
          <w:sz w:val="24"/>
          <w:szCs w:val="24"/>
        </w:rPr>
        <w:t>2、 若申请者申报新媒体艺术作品，则需提供作品完整的电子版文件或网页链接。</w:t>
      </w:r>
    </w:p>
    <w:p>
      <w:pPr>
        <w:widowControl/>
        <w:jc w:val="left"/>
        <w:rPr>
          <w:rFonts w:ascii="微软雅黑" w:hAnsi="微软雅黑" w:eastAsia="微软雅黑"/>
          <w:color w:val="0C0C0C" w:themeColor="text1" w:themeTint="F2"/>
          <w:sz w:val="24"/>
          <w:szCs w:val="24"/>
        </w:rPr>
      </w:pPr>
      <w:r>
        <w:rPr>
          <w:rFonts w:ascii="微软雅黑" w:hAnsi="微软雅黑" w:eastAsia="微软雅黑"/>
          <w:color w:val="0C0C0C" w:themeColor="text1" w:themeTint="F2"/>
          <w:sz w:val="24"/>
          <w:szCs w:val="24"/>
        </w:rPr>
        <w:br w:type="page"/>
      </w: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展览规范</w:t>
      </w:r>
    </w:p>
    <w:p>
      <w:pPr>
        <w:spacing w:line="276" w:lineRule="auto"/>
        <w:rPr>
          <w:rFonts w:ascii="微软雅黑" w:hAnsi="微软雅黑" w:eastAsia="微软雅黑"/>
          <w:b/>
          <w:sz w:val="24"/>
          <w:szCs w:val="24"/>
        </w:rPr>
      </w:pPr>
      <w:r>
        <w:rPr>
          <w:rFonts w:hint="eastAsia" w:ascii="微软雅黑" w:hAnsi="微软雅黑" w:eastAsia="微软雅黑"/>
          <w:b/>
          <w:sz w:val="24"/>
          <w:szCs w:val="24"/>
        </w:rPr>
        <w:t>1、参展申请</w:t>
      </w:r>
    </w:p>
    <w:p>
      <w:pPr>
        <w:spacing w:line="276"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主办方将对申请单位提交之内容进行审核，并保有最终决定参展资格之权利。申请单位应确保其递交资料之真实、准确及完整性，通过评选之参展内容及参展艺术家未经主办方同意不得任意更换。</w:t>
      </w:r>
      <w:r>
        <w:rPr>
          <w:rFonts w:hint="eastAsia" w:ascii="微软雅黑" w:hAnsi="微软雅黑" w:eastAsia="微软雅黑"/>
          <w:b/>
          <w:sz w:val="24"/>
          <w:szCs w:val="24"/>
        </w:rPr>
        <w:t>递交申请时请确保申请书已附上有效的签名及盖章，以示为有效申请，否则将不予受理。</w:t>
      </w:r>
      <w:r>
        <w:rPr>
          <w:rFonts w:hint="eastAsia" w:ascii="微软雅黑" w:hAnsi="微软雅黑" w:eastAsia="微软雅黑"/>
          <w:sz w:val="24"/>
          <w:szCs w:val="24"/>
        </w:rPr>
        <w:t>主办方保有申请单位参展资格的最终决定权。若申请单位未能遵守本规范，主办方有权取消其参展资格。</w:t>
      </w:r>
    </w:p>
    <w:p>
      <w:pPr>
        <w:rPr>
          <w:rFonts w:ascii="微软雅黑" w:hAnsi="微软雅黑" w:eastAsia="微软雅黑"/>
          <w:b/>
          <w:sz w:val="24"/>
          <w:szCs w:val="24"/>
        </w:rPr>
      </w:pPr>
      <w:r>
        <w:rPr>
          <w:rFonts w:hint="eastAsia" w:ascii="微软雅黑" w:hAnsi="微软雅黑" w:eastAsia="微软雅黑"/>
          <w:b/>
          <w:sz w:val="24"/>
          <w:szCs w:val="24"/>
        </w:rPr>
        <w:t>2、参展许可条件</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当申请单位递交附有签章之申请书，则视为申请单位与其员工已接受本规范约束，则本规范使得对申请单位与主办方双方产生法律约束力。同时，申请单位同意其个人或公司之资料让本博览会运用于展览相关之服务与运作。</w:t>
      </w:r>
    </w:p>
    <w:p>
      <w:pPr>
        <w:rPr>
          <w:rFonts w:ascii="微软雅黑" w:hAnsi="微软雅黑" w:eastAsia="微软雅黑"/>
          <w:b/>
          <w:sz w:val="24"/>
          <w:szCs w:val="24"/>
        </w:rPr>
      </w:pPr>
      <w:r>
        <w:rPr>
          <w:rFonts w:hint="eastAsia" w:ascii="微软雅黑" w:hAnsi="微软雅黑" w:eastAsia="微软雅黑"/>
          <w:b/>
          <w:sz w:val="24"/>
          <w:szCs w:val="24"/>
        </w:rPr>
        <w:t>3、参展先决条件</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主办方具有对展览内容的最终决定权，没有义务说明未获准之原因。通过评审之参展单位只得展出申请书上登记的艺术家及其作品，主办方保留对未经评选的展出内容进行移除的权利。</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参展单位须在</w:t>
      </w:r>
      <w:r>
        <w:rPr>
          <w:rFonts w:hint="eastAsia" w:ascii="微软雅黑" w:hAnsi="微软雅黑" w:eastAsia="微软雅黑"/>
          <w:sz w:val="24"/>
          <w:szCs w:val="24"/>
          <w:lang w:val="en-US" w:eastAsia="zh-CN"/>
        </w:rPr>
        <w:t>11</w:t>
      </w:r>
      <w:r>
        <w:rPr>
          <w:rFonts w:hint="eastAsia" w:ascii="微软雅黑" w:hAnsi="微软雅黑" w:eastAsia="微软雅黑"/>
          <w:sz w:val="24"/>
          <w:szCs w:val="24"/>
        </w:rPr>
        <w:t>月1日前提交完整的展览作品清单（如涉及非中国国籍的艺术家作品，须在</w:t>
      </w:r>
      <w:r>
        <w:rPr>
          <w:rFonts w:hint="eastAsia" w:ascii="微软雅黑" w:hAnsi="微软雅黑" w:eastAsia="微软雅黑"/>
          <w:sz w:val="24"/>
          <w:szCs w:val="24"/>
          <w:lang w:val="en-US" w:eastAsia="zh-CN"/>
        </w:rPr>
        <w:t>10</w:t>
      </w:r>
      <w:r>
        <w:rPr>
          <w:rFonts w:hint="eastAsia" w:ascii="微软雅黑" w:hAnsi="微软雅黑" w:eastAsia="微软雅黑"/>
          <w:sz w:val="24"/>
          <w:szCs w:val="24"/>
        </w:rPr>
        <w:t>月1日前提交详细的艺术家作品清单），以递交至相关审查机构进行初步审查，博览会期间有关部门还将进行现场审查，未通过审查之作品，参展单位必须无条件移除。</w:t>
      </w:r>
    </w:p>
    <w:p>
      <w:pPr>
        <w:rPr>
          <w:rFonts w:ascii="微软雅黑" w:hAnsi="微软雅黑" w:eastAsia="微软雅黑"/>
          <w:b/>
          <w:sz w:val="24"/>
          <w:szCs w:val="24"/>
        </w:rPr>
      </w:pPr>
      <w:r>
        <w:rPr>
          <w:rFonts w:hint="eastAsia" w:ascii="微软雅黑" w:hAnsi="微软雅黑" w:eastAsia="微软雅黑"/>
          <w:b/>
          <w:sz w:val="24"/>
          <w:szCs w:val="24"/>
        </w:rPr>
        <w:t>4、展位安排</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主办方将会就通过评选的申请单位进行展位安排，并拥有对展位分配及博览会规划的最终决定权。展位安排主要考量博览会展场的整体规划，主办方有权不受理参展单位提出的任何展位更换要求。</w:t>
      </w:r>
    </w:p>
    <w:p>
      <w:pPr>
        <w:rPr>
          <w:rFonts w:ascii="微软雅黑" w:hAnsi="微软雅黑" w:eastAsia="微软雅黑"/>
          <w:b/>
          <w:sz w:val="24"/>
          <w:szCs w:val="24"/>
        </w:rPr>
      </w:pPr>
      <w:r>
        <w:rPr>
          <w:rFonts w:hint="eastAsia" w:ascii="微软雅黑" w:hAnsi="微软雅黑" w:eastAsia="微软雅黑"/>
          <w:b/>
          <w:sz w:val="24"/>
          <w:szCs w:val="24"/>
        </w:rPr>
        <w:t>5、退展政策</w:t>
      </w:r>
    </w:p>
    <w:p>
      <w:pPr>
        <w:ind w:firstLine="480" w:firstLineChars="200"/>
        <w:rPr>
          <w:rFonts w:ascii="微软雅黑" w:hAnsi="微软雅黑" w:eastAsia="微软雅黑"/>
          <w:b/>
          <w:bCs/>
          <w:sz w:val="24"/>
          <w:szCs w:val="24"/>
        </w:rPr>
      </w:pPr>
      <w:r>
        <w:rPr>
          <w:rFonts w:hint="eastAsia" w:ascii="微软雅黑" w:hAnsi="微软雅黑" w:eastAsia="微软雅黑"/>
          <w:sz w:val="24"/>
          <w:szCs w:val="24"/>
        </w:rPr>
        <w:t>鉴于艺术深圳的规模和参展原则，申请单位一经审核通过，且组委会通过邮件发送过参展确认函后，非不可抗力不得退出；</w:t>
      </w:r>
      <w:r>
        <w:rPr>
          <w:rFonts w:hint="eastAsia" w:ascii="微软雅黑" w:hAnsi="微软雅黑" w:eastAsia="微软雅黑"/>
          <w:b/>
          <w:bCs/>
          <w:sz w:val="24"/>
          <w:szCs w:val="24"/>
        </w:rPr>
        <w:t>收到参展确认函后因故退出，原则上将对下一年的参展申请造成严重影响，此外，对于退展申请单位之已付款项将不予退回。</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因不可抗力或其他无法克服之因素导致主办方被迫推迟展览，参展单位应服从主办方之安排，而无权取消参展或向主办方主张任何违约责任；若因不可抗力或其他无法克服之因素导致主办单位被迫取消展览，参展单位不得向主办方主张任何违约责任，且主办方将视具体情况决定向参展单位退还不少于75℅之已付款项。</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若获准参展单位未能遵照付款时限缴付参展相关费用，主办方有权取消其参展资格，并得以重新分配其展位予其它获准参展单位，参展资格遭取消之展商不得异议。</w:t>
      </w:r>
    </w:p>
    <w:p>
      <w:pPr>
        <w:rPr>
          <w:rFonts w:ascii="微软雅黑" w:hAnsi="微软雅黑" w:eastAsia="微软雅黑"/>
          <w:b/>
          <w:sz w:val="24"/>
          <w:szCs w:val="24"/>
        </w:rPr>
      </w:pPr>
      <w:r>
        <w:rPr>
          <w:rFonts w:hint="eastAsia" w:ascii="微软雅黑" w:hAnsi="微软雅黑" w:eastAsia="微软雅黑"/>
          <w:b/>
          <w:sz w:val="24"/>
          <w:szCs w:val="24"/>
        </w:rPr>
        <w:t>6、法律条例，技术规定</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有责任配合警方管制、消防卫生管制及其他法律规范。参展单位应随时遵守所有的参展规范，尤其是展位工程设计及安全原则。展位内如有电源配置箱、灭火器、消防栓等设备，主办方将施以美化处理，严禁任何装潢品、材料、画作悬挂或任何阻塞品堆放，如有违反规定者，主办方有权进行拆除，以维护展场公共安全品质。</w:t>
      </w:r>
    </w:p>
    <w:p>
      <w:pPr>
        <w:rPr>
          <w:rFonts w:ascii="微软雅黑" w:hAnsi="微软雅黑" w:eastAsia="微软雅黑" w:cs="仿宋"/>
          <w:b/>
          <w:sz w:val="24"/>
          <w:szCs w:val="24"/>
        </w:rPr>
      </w:pPr>
      <w:r>
        <w:rPr>
          <w:rFonts w:hint="eastAsia" w:ascii="微软雅黑" w:hAnsi="微软雅黑" w:eastAsia="微软雅黑" w:cs="仿宋"/>
          <w:b/>
          <w:sz w:val="24"/>
          <w:szCs w:val="24"/>
        </w:rPr>
        <w:t>7、布展及撤展</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严格按照主办方规定的时间实施布撤展，不得于展览结束前撤场。参展单位应于规定时间内完成作品打包及撤展，未能于规定时间内完成撤展的主办方有权进行撤场、移除参展单位物品，且参展单位需负担其延时产生的费用。</w:t>
      </w:r>
    </w:p>
    <w:p>
      <w:pPr>
        <w:rPr>
          <w:rFonts w:ascii="微软雅黑" w:hAnsi="微软雅黑" w:eastAsia="微软雅黑" w:cs="仿宋"/>
          <w:b/>
          <w:sz w:val="24"/>
          <w:szCs w:val="24"/>
        </w:rPr>
      </w:pPr>
      <w:r>
        <w:rPr>
          <w:rFonts w:hint="eastAsia" w:ascii="微软雅黑" w:hAnsi="微软雅黑" w:eastAsia="微软雅黑" w:cs="仿宋"/>
          <w:b/>
          <w:sz w:val="24"/>
          <w:szCs w:val="24"/>
        </w:rPr>
        <w:t>8、展位设计</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参展单位之展位将由主办方指定供应商进行施工，展位设计需符合展场安全规定并与现场整体形象一致。主办方有权禁止不当或不符展会形象之设计与施工。</w:t>
      </w:r>
    </w:p>
    <w:p>
      <w:pPr>
        <w:rPr>
          <w:rFonts w:ascii="微软雅黑" w:hAnsi="微软雅黑" w:eastAsia="微软雅黑" w:cs="仿宋"/>
          <w:b/>
          <w:sz w:val="24"/>
          <w:szCs w:val="24"/>
        </w:rPr>
      </w:pPr>
      <w:r>
        <w:rPr>
          <w:rFonts w:hint="eastAsia" w:ascii="微软雅黑" w:hAnsi="微软雅黑" w:eastAsia="微软雅黑" w:cs="仿宋"/>
          <w:b/>
          <w:sz w:val="24"/>
          <w:szCs w:val="24"/>
        </w:rPr>
        <w:t>9、清洁</w:t>
      </w:r>
    </w:p>
    <w:p>
      <w:pPr>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主办方只提供公共空间（含走道）之清洁，参展单位有责任确保其展位之整洁。展览期间之清洁工作应于每天展览开放前完成。</w:t>
      </w:r>
    </w:p>
    <w:p>
      <w:pPr>
        <w:rPr>
          <w:rFonts w:ascii="微软雅黑" w:hAnsi="微软雅黑" w:eastAsia="微软雅黑" w:cs="仿宋"/>
          <w:b/>
          <w:sz w:val="24"/>
          <w:szCs w:val="24"/>
        </w:rPr>
      </w:pPr>
      <w:r>
        <w:rPr>
          <w:rFonts w:hint="eastAsia" w:ascii="微软雅黑" w:hAnsi="微软雅黑" w:eastAsia="微软雅黑" w:cs="仿宋"/>
          <w:b/>
          <w:sz w:val="24"/>
          <w:szCs w:val="24"/>
        </w:rPr>
        <w:t>10、安全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将提供展览会场公共空间之保全警卫服务，参展单位必须自行承担其展位损害的风险，主办方和其他工作人员并不对参展单位之展品、设备之损害负责，参展单位应自行投保以承担任何损害之风险。布撤展及展览期间，参展单位之工作人员需凭布撤展证或参展证进场。</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博览会期间，为维护现场安全与秩序，欲将展品携出展场者，请先持展商证至主办方服务台开具放行条。</w:t>
      </w:r>
    </w:p>
    <w:p>
      <w:pPr>
        <w:rPr>
          <w:rFonts w:ascii="微软雅黑" w:hAnsi="微软雅黑" w:eastAsia="微软雅黑" w:cs="仿宋"/>
          <w:b/>
          <w:sz w:val="24"/>
          <w:szCs w:val="24"/>
        </w:rPr>
      </w:pPr>
      <w:r>
        <w:rPr>
          <w:rFonts w:hint="eastAsia" w:ascii="微软雅黑" w:hAnsi="微软雅黑" w:eastAsia="微软雅黑" w:cs="仿宋"/>
          <w:b/>
          <w:sz w:val="24"/>
          <w:szCs w:val="24"/>
        </w:rPr>
        <w:t>11、保险</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建议参展单位为其参展作品安排展览期间之保险，其保险内容应涵盖展品进入展场后搬运、展览期间及布撤展期间。参展单位必须自行负担展览期间所有作品及设备之损害与遗失保险。参展单位必须遵守安全原则并且自行投保火灾、偷窃、抢劫、损害、水害、运输过程中造成之损害等足额保险。</w:t>
      </w:r>
    </w:p>
    <w:p>
      <w:pPr>
        <w:rPr>
          <w:rFonts w:ascii="微软雅黑" w:hAnsi="微软雅黑" w:eastAsia="微软雅黑" w:cs="仿宋"/>
          <w:b/>
          <w:sz w:val="24"/>
          <w:szCs w:val="24"/>
        </w:rPr>
      </w:pPr>
      <w:r>
        <w:rPr>
          <w:rFonts w:hint="eastAsia" w:ascii="微软雅黑" w:hAnsi="微软雅黑" w:eastAsia="微软雅黑" w:cs="仿宋"/>
          <w:b/>
          <w:sz w:val="24"/>
          <w:szCs w:val="24"/>
        </w:rPr>
        <w:t>12、展位使用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需全程参与展览，并于展览期间安排人员于其展位顾展。参展单位不得分租申请展位或与任一参展单位分享同一个展位，或将展位转租给其他参展单位（部分或全部）。违反此规范之参展单位，主办方有权移除展品，并不予受理次年之参展申请。</w:t>
      </w:r>
    </w:p>
    <w:p>
      <w:pPr>
        <w:rPr>
          <w:rFonts w:ascii="微软雅黑" w:hAnsi="微软雅黑" w:eastAsia="微软雅黑" w:cs="仿宋"/>
          <w:b/>
          <w:sz w:val="24"/>
          <w:szCs w:val="24"/>
        </w:rPr>
      </w:pPr>
      <w:r>
        <w:rPr>
          <w:rFonts w:hint="eastAsia" w:ascii="微软雅黑" w:hAnsi="微软雅黑" w:eastAsia="微软雅黑" w:cs="仿宋"/>
          <w:b/>
          <w:sz w:val="24"/>
          <w:szCs w:val="24"/>
        </w:rPr>
        <w:t>13、参展单位义务</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展览期间，参展单位应随时遵守所有的参展规范。参展单位需要监督其员工、受邀贵宾以及合作单位，如运输厂商、布展公司等共同遵照艺术深圳博览会规范，若发生任何损害主办方之行为或事件，参展单位需负担所造成之损失毁坏产生之费用与责任。</w:t>
      </w:r>
    </w:p>
    <w:p>
      <w:pPr>
        <w:rPr>
          <w:rFonts w:ascii="微软雅黑" w:hAnsi="微软雅黑" w:eastAsia="微软雅黑" w:cs="仿宋"/>
          <w:b/>
          <w:sz w:val="24"/>
          <w:szCs w:val="24"/>
        </w:rPr>
      </w:pPr>
      <w:r>
        <w:rPr>
          <w:rFonts w:hint="eastAsia" w:ascii="微软雅黑" w:hAnsi="微软雅黑" w:eastAsia="微软雅黑" w:cs="仿宋"/>
          <w:b/>
          <w:sz w:val="24"/>
          <w:szCs w:val="24"/>
        </w:rPr>
        <w:t>14、翻译</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如对本申请条款、参展申请表和展览规范英文版本理解有异议，请以中文版本为基准。</w:t>
      </w:r>
    </w:p>
    <w:p>
      <w:pPr>
        <w:spacing w:line="720" w:lineRule="auto"/>
        <w:ind w:firstLine="480" w:firstLineChars="200"/>
        <w:rPr>
          <w:rFonts w:ascii="微软雅黑" w:hAnsi="微软雅黑" w:eastAsia="微软雅黑" w:cs="仿宋"/>
          <w:sz w:val="24"/>
          <w:szCs w:val="24"/>
        </w:rPr>
      </w:pPr>
    </w:p>
    <w:p>
      <w:pPr>
        <w:spacing w:line="480" w:lineRule="auto"/>
        <w:rPr>
          <w:rFonts w:ascii="微软雅黑" w:hAnsi="微软雅黑" w:eastAsia="微软雅黑"/>
          <w:sz w:val="24"/>
          <w:szCs w:val="24"/>
        </w:rPr>
      </w:pPr>
      <w:r>
        <w:rPr>
          <w:rFonts w:ascii="微软雅黑" w:hAnsi="微软雅黑" w:eastAsia="微软雅黑"/>
          <w:sz w:val="24"/>
          <w:szCs w:val="24"/>
        </w:rPr>
        <w:t>我已阅读</w:t>
      </w:r>
      <w:r>
        <w:rPr>
          <w:rFonts w:hint="eastAsia" w:ascii="微软雅黑" w:hAnsi="微软雅黑" w:eastAsia="微软雅黑"/>
          <w:sz w:val="24"/>
          <w:szCs w:val="24"/>
        </w:rPr>
        <w:t>和</w:t>
      </w:r>
      <w:r>
        <w:rPr>
          <w:rFonts w:ascii="微软雅黑" w:hAnsi="微软雅黑" w:eastAsia="微软雅黑"/>
          <w:sz w:val="24"/>
          <w:szCs w:val="24"/>
        </w:rPr>
        <w:t>知晓</w:t>
      </w:r>
      <w:r>
        <w:rPr>
          <w:rFonts w:hint="eastAsia" w:ascii="微软雅黑" w:hAnsi="微软雅黑" w:eastAsia="微软雅黑"/>
          <w:sz w:val="24"/>
          <w:szCs w:val="24"/>
        </w:rPr>
        <w:t>，并</w:t>
      </w:r>
      <w:r>
        <w:rPr>
          <w:rFonts w:ascii="微软雅黑" w:hAnsi="微软雅黑" w:eastAsia="微软雅黑"/>
          <w:sz w:val="24"/>
          <w:szCs w:val="24"/>
        </w:rPr>
        <w:t>同意以上</w:t>
      </w:r>
      <w:r>
        <w:rPr>
          <w:rFonts w:hint="eastAsia" w:ascii="微软雅黑" w:hAnsi="微软雅黑" w:eastAsia="微软雅黑"/>
          <w:sz w:val="24"/>
          <w:szCs w:val="24"/>
        </w:rPr>
        <w:t xml:space="preserve">展览规范  </w:t>
      </w:r>
    </w:p>
    <w:p>
      <w:pPr>
        <w:spacing w:line="480" w:lineRule="auto"/>
        <w:rPr>
          <w:rFonts w:ascii="微软雅黑" w:hAnsi="微软雅黑" w:eastAsia="微软雅黑"/>
          <w:sz w:val="24"/>
          <w:szCs w:val="24"/>
        </w:rPr>
      </w:pPr>
      <w:r>
        <w:rPr>
          <w:rFonts w:hint="eastAsia" w:ascii="微软雅黑" w:hAnsi="微软雅黑" w:eastAsia="微软雅黑"/>
          <w:sz w:val="24"/>
          <w:szCs w:val="24"/>
        </w:rPr>
        <w:t xml:space="preserve">画廊盖章：                 法定代表人或授权代表：              </w:t>
      </w:r>
    </w:p>
    <w:p>
      <w:pPr>
        <w:widowControl/>
        <w:jc w:val="left"/>
        <w:rPr>
          <w:rFonts w:ascii="微软雅黑" w:hAnsi="微软雅黑" w:eastAsia="微软雅黑" w:cs="仿宋"/>
          <w:b/>
          <w:sz w:val="32"/>
          <w:szCs w:val="32"/>
        </w:rPr>
      </w:pPr>
      <w:r>
        <w:rPr>
          <w:rFonts w:ascii="微软雅黑" w:hAnsi="微软雅黑" w:eastAsia="微软雅黑" w:cs="仿宋"/>
          <w:b/>
          <w:sz w:val="32"/>
          <w:szCs w:val="32"/>
        </w:rPr>
        <w:br w:type="page"/>
      </w:r>
    </w:p>
    <w:p>
      <w:pPr>
        <w:spacing w:line="360" w:lineRule="auto"/>
        <w:rPr>
          <w:rFonts w:ascii="微软雅黑" w:hAnsi="微软雅黑" w:eastAsia="微软雅黑"/>
          <w:color w:val="7E7E7E" w:themeColor="text1" w:themeTint="80"/>
          <w:sz w:val="24"/>
          <w:szCs w:val="24"/>
        </w:rPr>
      </w:pPr>
    </w:p>
    <w:p>
      <w:pPr>
        <w:spacing w:line="360" w:lineRule="auto"/>
        <w:rPr>
          <w:rFonts w:ascii="微软雅黑" w:hAnsi="微软雅黑" w:eastAsia="微软雅黑"/>
          <w:color w:val="7E7E7E" w:themeColor="text1" w:themeTint="80"/>
          <w:sz w:val="24"/>
          <w:szCs w:val="24"/>
        </w:rPr>
      </w:pPr>
    </w:p>
    <w:p>
      <w:pPr>
        <w:spacing w:line="360" w:lineRule="auto"/>
        <w:jc w:val="center"/>
        <w:rPr>
          <w:rFonts w:hint="eastAsia" w:ascii="微软雅黑" w:hAnsi="微软雅黑" w:eastAsia="微软雅黑"/>
          <w:color w:val="7E7E7E" w:themeColor="text1" w:themeTint="80"/>
          <w:sz w:val="24"/>
          <w:szCs w:val="24"/>
          <w:lang w:eastAsia="zh-CN"/>
        </w:rPr>
      </w:pPr>
      <w:r>
        <w:rPr>
          <w:rFonts w:hint="eastAsia" w:ascii="微软雅黑" w:hAnsi="微软雅黑" w:eastAsia="微软雅黑"/>
          <w:color w:val="7E7E7E" w:themeColor="text1" w:themeTint="80"/>
          <w:sz w:val="24"/>
          <w:szCs w:val="24"/>
          <w:lang w:eastAsia="zh-CN"/>
        </w:rPr>
        <w:drawing>
          <wp:inline distT="0" distB="0" distL="114300" distR="114300">
            <wp:extent cx="1911985" cy="1877695"/>
            <wp:effectExtent l="0" t="0" r="12065" b="8255"/>
            <wp:docPr id="2" name="图片 2" descr="微信截图_2024060417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604173741"/>
                    <pic:cNvPicPr>
                      <a:picLocks noChangeAspect="1"/>
                    </pic:cNvPicPr>
                  </pic:nvPicPr>
                  <pic:blipFill>
                    <a:blip r:embed="rId7"/>
                    <a:stretch>
                      <a:fillRect/>
                    </a:stretch>
                  </pic:blipFill>
                  <pic:spPr>
                    <a:xfrm>
                      <a:off x="0" y="0"/>
                      <a:ext cx="1911985" cy="1877695"/>
                    </a:xfrm>
                    <a:prstGeom prst="rect">
                      <a:avLst/>
                    </a:prstGeom>
                  </pic:spPr>
                </pic:pic>
              </a:graphicData>
            </a:graphic>
          </wp:inline>
        </w:drawing>
      </w:r>
    </w:p>
    <w:p>
      <w:pPr>
        <w:spacing w:line="360" w:lineRule="auto"/>
        <w:jc w:val="center"/>
        <w:rPr>
          <w:rFonts w:ascii="微软雅黑" w:hAnsi="微软雅黑" w:eastAsia="微软雅黑"/>
          <w:color w:val="7E7E7E" w:themeColor="text1" w:themeTint="80"/>
          <w:sz w:val="24"/>
          <w:szCs w:val="24"/>
        </w:rPr>
      </w:pP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主办：中国（深圳）国际文化产业博览交易会组委会办公室</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深圳报业集团</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承办：深圳国际文化产业博览交易会有限公司</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艺术深圳组织委员会</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地址：深圳市福田区商报路奥林匹克大厦10楼</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邮编：518034  传真：86-755-83521000</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联系电话：86-755-83522737</w:t>
      </w:r>
    </w:p>
    <w:p>
      <w:pPr>
        <w:jc w:val="center"/>
        <w:rPr>
          <w:rFonts w:ascii="微软雅黑" w:hAnsi="微软雅黑" w:eastAsia="微软雅黑"/>
          <w:sz w:val="28"/>
          <w:szCs w:val="28"/>
        </w:rPr>
      </w:pPr>
    </w:p>
    <w:p>
      <w:pPr>
        <w:tabs>
          <w:tab w:val="left" w:pos="5520"/>
        </w:tabs>
        <w:rPr>
          <w:rFonts w:ascii="微软雅黑" w:hAnsi="微软雅黑" w:eastAsia="微软雅黑"/>
          <w:sz w:val="28"/>
          <w:szCs w:val="28"/>
        </w:rPr>
      </w:pPr>
      <w:r>
        <w:rPr>
          <w:rFonts w:ascii="微软雅黑" w:hAnsi="微软雅黑" w:eastAsia="微软雅黑"/>
          <w:sz w:val="28"/>
          <w:szCs w:val="28"/>
        </w:rPr>
        <w:tab/>
      </w:r>
    </w:p>
    <w:p>
      <w:pPr>
        <w:ind w:left="3543"/>
        <w:jc w:val="left"/>
        <w:rPr>
          <w:rFonts w:ascii="Times New Roman" w:hAnsi="Times New Roman" w:eastAsia="微软雅黑" w:cs="Times New Roman"/>
          <w:sz w:val="28"/>
          <w:szCs w:val="28"/>
        </w:rPr>
      </w:pPr>
      <w:r>
        <w:rPr>
          <w:rFonts w:hint="eastAsia" w:ascii="微软雅黑" w:hAnsi="微软雅黑" w:eastAsia="微软雅黑"/>
          <w:sz w:val="28"/>
          <w:szCs w:val="28"/>
        </w:rPr>
        <w:t>—  完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PLiJinHeiW8-GB">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366091" w:themeColor="accent1" w:themeShade="BF"/>
        <w:szCs w:val="21"/>
      </w:rPr>
    </w:pPr>
    <w:sdt>
      <w:sdtPr>
        <w:rPr>
          <w:rFonts w:ascii="Times New Roman" w:hAnsi="Times New Roman" w:cs="Times New Roman"/>
          <w:b/>
          <w:color w:val="366091" w:themeColor="accent1" w:themeShade="BF"/>
          <w:szCs w:val="21"/>
        </w:rPr>
        <w:id w:val="604390413"/>
        <w:docPartObj>
          <w:docPartGallery w:val="autotext"/>
        </w:docPartObj>
      </w:sdtPr>
      <w:sdtEndPr>
        <w:rPr>
          <w:rFonts w:ascii="Times New Roman" w:hAnsi="Times New Roman" w:cs="Times New Roman"/>
          <w:b/>
          <w:color w:val="366091" w:themeColor="accent1" w:themeShade="BF"/>
          <w:szCs w:val="21"/>
        </w:rPr>
      </w:sdtEndPr>
      <w:sdtContent>
        <w:r>
          <w:rPr>
            <w:rFonts w:ascii="Times New Roman" w:hAnsi="Times New Roman" w:cs="Times New Roman"/>
            <w:szCs w:val="21"/>
          </w:rPr>
          <w:pict>
            <v:group id="Group 32" o:spid="_x0000_s4097" o:spt="203" style="position:absolute;left:0pt;margin-left:0.35pt;margin-top:798.55pt;height:15pt;width:593.8pt;mso-position-horizontal-relative:page;mso-position-vertical-relative:page;z-index:251660288;mso-width-relative:page;mso-height-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">
              <o:lock v:ext="edit"/>
              <v:shape id="Text Box 25" o:spid="_x0000_s4101" o:spt="202" type="#_x0000_t202" style="position:absolute;left:782;top:14990;height:288;width:6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joinstyle="miter"/>
                <v:imagedata o:title=""/>
                <o:lock v:ext="edit"/>
                <v:textbox inset="0mm,0mm,0mm,0mm">
                  <w:txbxContent>
                    <w:p>
                      <w:pPr>
                        <w:jc w:val="center"/>
                      </w:pPr>
                      <w:r>
                        <w:fldChar w:fldCharType="begin"/>
                      </w:r>
                      <w:r>
                        <w:instrText xml:space="preserve">PAGE    \* MERGEFORMAT</w:instrText>
                      </w:r>
                      <w:r>
                        <w:fldChar w:fldCharType="separate"/>
                      </w:r>
                      <w:r>
                        <w:rPr>
                          <w:color w:val="8B8B8B" w:themeColor="background1" w:themeShade="8C"/>
                          <w:lang w:val="zh-CN"/>
                        </w:rPr>
                        <w:t>12</w:t>
                      </w:r>
                      <w:r>
                        <w:rPr>
                          <w:color w:val="8B8B8B" w:themeColor="background1" w:themeShade="8C"/>
                        </w:rPr>
                        <w:fldChar w:fldCharType="end"/>
                      </w:r>
                    </w:p>
                  </w:txbxContent>
                </v:textbox>
              </v:shape>
              <v:group id="Group 31" o:spid="_x0000_s4098" o:spt="203" style="position:absolute;left:-8;top:14978;height:230;width:12255;"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shape id="AutoShape 27" o:spid="_x0000_s4100" o:spt="34" type="#_x0000_t34" style="position:absolute;left:-8;top:14978;flip:y;height:230;width:1260;"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v:path arrowok="t"/>
                  <v:fill on="f" focussize="0,0"/>
                  <v:stroke color="#A5A5A5" joinstyle="miter"/>
                  <v:imagedata o:title=""/>
                  <o:lock v:ext="edit"/>
                </v:shape>
                <v:shape id="AutoShape 28" o:spid="_x0000_s4099" o:spt="34" type="#_x0000_t34" style="position:absolute;left:1252;top:14978;height:230;width:10995;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v:path arrowok="t"/>
                  <v:fill on="f" focussize="0,0"/>
                  <v:stroke color="#A5A5A5" joinstyle="miter"/>
                  <v:imagedata o:title=""/>
                  <o:lock v:ext="edit"/>
                </v:shape>
              </v:group>
            </v:group>
          </w:pict>
        </w:r>
      </w:sdtContent>
    </w:sdt>
    <w:r>
      <w:rPr>
        <w:rFonts w:hint="eastAsia" w:ascii="微软雅黑" w:hAnsi="微软雅黑" w:eastAsia="微软雅黑"/>
        <w:color w:val="366091" w:themeColor="accent1" w:themeShade="BF"/>
      </w:rPr>
      <w:t>202</w:t>
    </w:r>
    <w:r>
      <w:rPr>
        <w:rFonts w:hint="eastAsia" w:ascii="微软雅黑" w:hAnsi="微软雅黑" w:eastAsia="微软雅黑"/>
        <w:color w:val="366091" w:themeColor="accent1" w:themeShade="BF"/>
        <w:lang w:val="en-US" w:eastAsia="zh-CN"/>
      </w:rPr>
      <w:t>4</w:t>
    </w:r>
    <w:r>
      <w:rPr>
        <w:rFonts w:hint="eastAsia" w:ascii="微软雅黑" w:hAnsi="微软雅黑" w:eastAsia="微软雅黑"/>
        <w:color w:val="366091" w:themeColor="accent1" w:themeShade="BF"/>
      </w:rPr>
      <w:t>年</w:t>
    </w:r>
    <w:r>
      <w:rPr>
        <w:rFonts w:hint="eastAsia" w:ascii="微软雅黑" w:hAnsi="微软雅黑" w:eastAsia="微软雅黑"/>
        <w:color w:val="366091" w:themeColor="accent1" w:themeShade="BF"/>
        <w:lang w:val="en-US" w:eastAsia="zh-CN"/>
      </w:rPr>
      <w:t>12</w:t>
    </w:r>
    <w:r>
      <w:rPr>
        <w:rFonts w:hint="eastAsia" w:ascii="微软雅黑" w:hAnsi="微软雅黑" w:eastAsia="微软雅黑"/>
        <w:color w:val="366091" w:themeColor="accent1" w:themeShade="BF"/>
      </w:rPr>
      <w:t>月</w:t>
    </w:r>
    <w:r>
      <w:rPr>
        <w:rFonts w:hint="eastAsia" w:ascii="微软雅黑" w:hAnsi="微软雅黑" w:eastAsia="微软雅黑"/>
        <w:color w:val="366091" w:themeColor="accent1" w:themeShade="BF"/>
        <w:lang w:val="en-US" w:eastAsia="zh-CN"/>
      </w:rPr>
      <w:t>5</w:t>
    </w:r>
    <w:r>
      <w:rPr>
        <w:rFonts w:hint="eastAsia" w:ascii="微软雅黑" w:hAnsi="微软雅黑" w:eastAsia="微软雅黑"/>
        <w:color w:val="366091" w:themeColor="accent1" w:themeShade="BF"/>
      </w:rPr>
      <w:t>日至</w:t>
    </w:r>
    <w:r>
      <w:rPr>
        <w:rFonts w:hint="eastAsia" w:ascii="微软雅黑" w:hAnsi="微软雅黑" w:eastAsia="微软雅黑"/>
        <w:color w:val="366091" w:themeColor="accent1" w:themeShade="BF"/>
        <w:lang w:val="en-US" w:eastAsia="zh-CN"/>
      </w:rPr>
      <w:t>8</w:t>
    </w:r>
    <w:r>
      <w:rPr>
        <w:rFonts w:hint="eastAsia" w:ascii="微软雅黑" w:hAnsi="微软雅黑" w:eastAsia="微软雅黑"/>
        <w:color w:val="366091" w:themeColor="accent1" w:themeShade="BF"/>
      </w:rPr>
      <w:t xml:space="preserve">日  深圳会展中心-福田区福华三路  </w:t>
    </w:r>
    <w:r>
      <w:rPr>
        <w:rFonts w:ascii="微软雅黑" w:hAnsi="微软雅黑" w:eastAsia="微软雅黑"/>
        <w:color w:val="366091" w:themeColor="accent1" w:themeShade="BF"/>
      </w:rPr>
      <w:t>www.artshenzhen.com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微软雅黑" w:hAnsi="微软雅黑" w:eastAsia="微软雅黑" w:cstheme="majorBidi"/>
        <w:b/>
        <w:color w:val="0F243E" w:themeColor="text2" w:themeShade="80"/>
        <w:sz w:val="21"/>
        <w:szCs w:val="21"/>
        <w:shd w:val="clear" w:color="auto" w:fill="FFFFFF" w:themeFill="background1"/>
      </w:rPr>
    </w:pPr>
    <w:sdt>
      <w:sdtPr>
        <w:rPr>
          <w:rFonts w:hint="eastAsia" w:ascii="微软雅黑" w:hAnsi="微软雅黑" w:eastAsia="微软雅黑" w:cstheme="majorBidi"/>
          <w:color w:val="585858" w:themeColor="text1" w:themeTint="A6"/>
          <w:sz w:val="21"/>
          <w:szCs w:val="21"/>
        </w:rPr>
        <w:alias w:val="标题"/>
        <w:id w:val="78404852"/>
        <w:placeholder>
          <w:docPart w:val="2AD32213B9BA478AB16454FEC2731F7C"/>
        </w:placeholder>
        <w:text/>
      </w:sdtPr>
      <w:sdtEndPr>
        <w:rPr>
          <w:rFonts w:hint="eastAsia" w:ascii="微软雅黑" w:hAnsi="微软雅黑" w:eastAsia="微软雅黑" w:cstheme="majorBidi"/>
          <w:color w:val="585858" w:themeColor="text1" w:themeTint="A6"/>
          <w:sz w:val="21"/>
          <w:szCs w:val="21"/>
        </w:rPr>
      </w:sdtEndPr>
      <w:sdtContent>
        <w:r>
          <w:rPr>
            <w:rFonts w:hint="eastAsia" w:ascii="微软雅黑" w:hAnsi="微软雅黑" w:eastAsia="微软雅黑" w:cstheme="majorBidi"/>
            <w:color w:val="585858" w:themeColor="text1" w:themeTint="A6"/>
            <w:sz w:val="21"/>
            <w:szCs w:val="21"/>
          </w:rPr>
          <w:t>画廊单元参展申请表</w:t>
        </w:r>
      </w:sdtContent>
    </w:sdt>
    <w:r>
      <w:rPr>
        <w:rFonts w:ascii="微软雅黑" w:hAnsi="微软雅黑" w:eastAsia="微软雅黑" w:cstheme="majorBidi"/>
        <w:color w:val="4F81BD" w:themeColor="accent1"/>
        <w:sz w:val="24"/>
        <w:szCs w:val="24"/>
      </w:rPr>
      <w:ptab w:relativeTo="margin" w:alignment="right" w:leader="none"/>
    </w:r>
    <w:r>
      <w:rPr>
        <w:rFonts w:ascii="微软雅黑" w:hAnsi="微软雅黑" w:eastAsia="微软雅黑" w:cstheme="majorBidi"/>
        <w:color w:val="585858" w:themeColor="text1" w:themeTint="A6"/>
        <w:sz w:val="21"/>
        <w:szCs w:val="21"/>
      </w:rPr>
      <w:t>申请截止日期</w:t>
    </w:r>
    <w:r>
      <w:rPr>
        <w:rFonts w:hint="eastAsia" w:ascii="微软雅黑" w:hAnsi="微软雅黑" w:eastAsia="微软雅黑" w:cstheme="majorBidi"/>
        <w:b/>
        <w:color w:val="943734" w:themeColor="accent2" w:themeShade="BF"/>
        <w:sz w:val="21"/>
        <w:szCs w:val="21"/>
        <w:shd w:val="clear" w:color="auto" w:fill="FFFFFF" w:themeFill="background1"/>
      </w:rPr>
      <w:t>202</w:t>
    </w:r>
    <w:r>
      <w:rPr>
        <w:rFonts w:hint="eastAsia" w:ascii="微软雅黑" w:hAnsi="微软雅黑" w:eastAsia="微软雅黑" w:cstheme="majorBidi"/>
        <w:b/>
        <w:color w:val="943734" w:themeColor="accent2" w:themeShade="BF"/>
        <w:sz w:val="21"/>
        <w:szCs w:val="21"/>
        <w:shd w:val="clear" w:color="auto" w:fill="FFFFFF" w:themeFill="background1"/>
        <w:lang w:val="en-US" w:eastAsia="zh-CN"/>
      </w:rPr>
      <w:t>4</w:t>
    </w:r>
    <w:r>
      <w:rPr>
        <w:rFonts w:hint="eastAsia" w:ascii="微软雅黑" w:hAnsi="微软雅黑" w:eastAsia="微软雅黑" w:cstheme="majorBidi"/>
        <w:b/>
        <w:color w:val="943734" w:themeColor="accent2" w:themeShade="BF"/>
        <w:sz w:val="21"/>
        <w:szCs w:val="21"/>
        <w:shd w:val="clear" w:color="auto" w:fill="FFFFFF" w:themeFill="background1"/>
      </w:rPr>
      <w:t>年</w:t>
    </w:r>
    <w:r>
      <w:rPr>
        <w:rFonts w:hint="eastAsia" w:ascii="微软雅黑" w:hAnsi="微软雅黑" w:eastAsia="微软雅黑" w:cstheme="majorBidi"/>
        <w:b/>
        <w:color w:val="943734" w:themeColor="accent2" w:themeShade="BF"/>
        <w:sz w:val="21"/>
        <w:szCs w:val="21"/>
        <w:shd w:val="clear" w:color="auto" w:fill="FFFFFF" w:themeFill="background1"/>
        <w:lang w:val="en-US" w:eastAsia="zh-CN"/>
      </w:rPr>
      <w:t>9</w:t>
    </w:r>
    <w:r>
      <w:rPr>
        <w:rFonts w:hint="eastAsia" w:ascii="微软雅黑" w:hAnsi="微软雅黑" w:eastAsia="微软雅黑" w:cstheme="majorBidi"/>
        <w:b/>
        <w:color w:val="943734" w:themeColor="accent2" w:themeShade="BF"/>
        <w:sz w:val="21"/>
        <w:szCs w:val="21"/>
        <w:shd w:val="clear" w:color="auto" w:fill="FFFFFF" w:themeFill="background1"/>
      </w:rPr>
      <w:t>月15日</w:t>
    </w:r>
  </w:p>
  <w:p>
    <w:pPr>
      <w:spacing w:line="360" w:lineRule="auto"/>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ACC"/>
    <w:multiLevelType w:val="multilevel"/>
    <w:tmpl w:val="2E5C3ACC"/>
    <w:lvl w:ilvl="0" w:tentative="0">
      <w:start w:val="5"/>
      <w:numFmt w:val="bullet"/>
      <w:lvlText w:val="●"/>
      <w:lvlJc w:val="left"/>
      <w:pPr>
        <w:ind w:left="360" w:hanging="360"/>
      </w:pPr>
      <w:rPr>
        <w:rFonts w:hint="eastAsia" w:ascii="微软雅黑" w:hAnsi="微软雅黑" w:eastAsia="微软雅黑"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rules v:ext="edit">
        <o:r id="V:Rule1" type="connector" idref="#AutoShape 28"/>
        <o:r id="V:Rule2" type="connector" idref="#AutoShape 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659FE"/>
    <w:rsid w:val="00001527"/>
    <w:rsid w:val="00001B4B"/>
    <w:rsid w:val="0000210B"/>
    <w:rsid w:val="000057FF"/>
    <w:rsid w:val="000059B9"/>
    <w:rsid w:val="000074E6"/>
    <w:rsid w:val="000142E1"/>
    <w:rsid w:val="0001573B"/>
    <w:rsid w:val="00024145"/>
    <w:rsid w:val="00025F4B"/>
    <w:rsid w:val="00026464"/>
    <w:rsid w:val="00043803"/>
    <w:rsid w:val="00046610"/>
    <w:rsid w:val="00051A22"/>
    <w:rsid w:val="0005476B"/>
    <w:rsid w:val="0005636A"/>
    <w:rsid w:val="00060741"/>
    <w:rsid w:val="0006305C"/>
    <w:rsid w:val="0006530B"/>
    <w:rsid w:val="000659FE"/>
    <w:rsid w:val="00066E32"/>
    <w:rsid w:val="00067EDE"/>
    <w:rsid w:val="0007316E"/>
    <w:rsid w:val="00084C11"/>
    <w:rsid w:val="00090FAD"/>
    <w:rsid w:val="00094616"/>
    <w:rsid w:val="000A3316"/>
    <w:rsid w:val="000B10F3"/>
    <w:rsid w:val="000B68B1"/>
    <w:rsid w:val="000D01A3"/>
    <w:rsid w:val="000E1110"/>
    <w:rsid w:val="000E39EB"/>
    <w:rsid w:val="000E543C"/>
    <w:rsid w:val="000F72F6"/>
    <w:rsid w:val="000F7416"/>
    <w:rsid w:val="000F7F54"/>
    <w:rsid w:val="001010C5"/>
    <w:rsid w:val="00103656"/>
    <w:rsid w:val="001052DE"/>
    <w:rsid w:val="001056E9"/>
    <w:rsid w:val="00124553"/>
    <w:rsid w:val="00127A92"/>
    <w:rsid w:val="0013221D"/>
    <w:rsid w:val="001334D3"/>
    <w:rsid w:val="001352B3"/>
    <w:rsid w:val="0014163F"/>
    <w:rsid w:val="0014515C"/>
    <w:rsid w:val="0014709C"/>
    <w:rsid w:val="001503C8"/>
    <w:rsid w:val="0015152F"/>
    <w:rsid w:val="00162A6F"/>
    <w:rsid w:val="001721A9"/>
    <w:rsid w:val="001728E9"/>
    <w:rsid w:val="00190F44"/>
    <w:rsid w:val="0019204E"/>
    <w:rsid w:val="00193E32"/>
    <w:rsid w:val="001A428E"/>
    <w:rsid w:val="001A60B1"/>
    <w:rsid w:val="001A7737"/>
    <w:rsid w:val="001B1799"/>
    <w:rsid w:val="001B650D"/>
    <w:rsid w:val="001D0576"/>
    <w:rsid w:val="001D0EE2"/>
    <w:rsid w:val="001D1713"/>
    <w:rsid w:val="001D7C9F"/>
    <w:rsid w:val="001E729C"/>
    <w:rsid w:val="001E78C1"/>
    <w:rsid w:val="001F36EB"/>
    <w:rsid w:val="00201B5D"/>
    <w:rsid w:val="00203039"/>
    <w:rsid w:val="00203BE7"/>
    <w:rsid w:val="00204CDE"/>
    <w:rsid w:val="00204D8D"/>
    <w:rsid w:val="00205197"/>
    <w:rsid w:val="002065C0"/>
    <w:rsid w:val="00213F5F"/>
    <w:rsid w:val="00217C86"/>
    <w:rsid w:val="002213F7"/>
    <w:rsid w:val="00223D74"/>
    <w:rsid w:val="00225F2B"/>
    <w:rsid w:val="002319AE"/>
    <w:rsid w:val="00235173"/>
    <w:rsid w:val="00237E1D"/>
    <w:rsid w:val="00242A1A"/>
    <w:rsid w:val="00242D99"/>
    <w:rsid w:val="00257CCD"/>
    <w:rsid w:val="002609D3"/>
    <w:rsid w:val="00272161"/>
    <w:rsid w:val="00282460"/>
    <w:rsid w:val="002859D0"/>
    <w:rsid w:val="002864AF"/>
    <w:rsid w:val="002916AA"/>
    <w:rsid w:val="00294501"/>
    <w:rsid w:val="00294BB2"/>
    <w:rsid w:val="002A2408"/>
    <w:rsid w:val="002A5540"/>
    <w:rsid w:val="002B0B69"/>
    <w:rsid w:val="002B5E35"/>
    <w:rsid w:val="002C035C"/>
    <w:rsid w:val="002C6B61"/>
    <w:rsid w:val="002D4190"/>
    <w:rsid w:val="002F21DA"/>
    <w:rsid w:val="002F7A53"/>
    <w:rsid w:val="00304542"/>
    <w:rsid w:val="0030763B"/>
    <w:rsid w:val="00307701"/>
    <w:rsid w:val="003079CB"/>
    <w:rsid w:val="00310897"/>
    <w:rsid w:val="00310C22"/>
    <w:rsid w:val="00312582"/>
    <w:rsid w:val="003249A7"/>
    <w:rsid w:val="00326BE7"/>
    <w:rsid w:val="00331645"/>
    <w:rsid w:val="0033264D"/>
    <w:rsid w:val="00332D90"/>
    <w:rsid w:val="003368ED"/>
    <w:rsid w:val="00341400"/>
    <w:rsid w:val="003414C9"/>
    <w:rsid w:val="00341AC0"/>
    <w:rsid w:val="00342E00"/>
    <w:rsid w:val="00343CE9"/>
    <w:rsid w:val="0035251F"/>
    <w:rsid w:val="0036151B"/>
    <w:rsid w:val="00362AC8"/>
    <w:rsid w:val="003763A2"/>
    <w:rsid w:val="003763A5"/>
    <w:rsid w:val="0037666F"/>
    <w:rsid w:val="00384BC3"/>
    <w:rsid w:val="00387281"/>
    <w:rsid w:val="00390C95"/>
    <w:rsid w:val="003936C2"/>
    <w:rsid w:val="0039540D"/>
    <w:rsid w:val="003A178F"/>
    <w:rsid w:val="003B0674"/>
    <w:rsid w:val="003B62A9"/>
    <w:rsid w:val="003C3C42"/>
    <w:rsid w:val="003E344B"/>
    <w:rsid w:val="003E5AE5"/>
    <w:rsid w:val="003E6433"/>
    <w:rsid w:val="003E6F9E"/>
    <w:rsid w:val="003F1A7F"/>
    <w:rsid w:val="003F3342"/>
    <w:rsid w:val="00403308"/>
    <w:rsid w:val="0040350B"/>
    <w:rsid w:val="00407229"/>
    <w:rsid w:val="00407D2D"/>
    <w:rsid w:val="00407E7D"/>
    <w:rsid w:val="00423AAD"/>
    <w:rsid w:val="00430CC9"/>
    <w:rsid w:val="004346E4"/>
    <w:rsid w:val="00436A69"/>
    <w:rsid w:val="00442CD4"/>
    <w:rsid w:val="00454674"/>
    <w:rsid w:val="00473DE3"/>
    <w:rsid w:val="004755AB"/>
    <w:rsid w:val="00485885"/>
    <w:rsid w:val="00496FE5"/>
    <w:rsid w:val="004A196B"/>
    <w:rsid w:val="004A5D4F"/>
    <w:rsid w:val="004B0E91"/>
    <w:rsid w:val="004B241C"/>
    <w:rsid w:val="004B54F3"/>
    <w:rsid w:val="004C52D4"/>
    <w:rsid w:val="004C5CDC"/>
    <w:rsid w:val="004C5FB6"/>
    <w:rsid w:val="004D14D7"/>
    <w:rsid w:val="004D2E18"/>
    <w:rsid w:val="004E1579"/>
    <w:rsid w:val="004E3375"/>
    <w:rsid w:val="004F1D21"/>
    <w:rsid w:val="004F2D11"/>
    <w:rsid w:val="004F618E"/>
    <w:rsid w:val="00503240"/>
    <w:rsid w:val="0050343F"/>
    <w:rsid w:val="005169C8"/>
    <w:rsid w:val="0051766D"/>
    <w:rsid w:val="00520B15"/>
    <w:rsid w:val="005248FF"/>
    <w:rsid w:val="00527178"/>
    <w:rsid w:val="005332FB"/>
    <w:rsid w:val="005365C8"/>
    <w:rsid w:val="00536E97"/>
    <w:rsid w:val="00543FBD"/>
    <w:rsid w:val="00552832"/>
    <w:rsid w:val="00562EB9"/>
    <w:rsid w:val="005664FE"/>
    <w:rsid w:val="0057574D"/>
    <w:rsid w:val="00576262"/>
    <w:rsid w:val="00581A1C"/>
    <w:rsid w:val="00584D91"/>
    <w:rsid w:val="00585143"/>
    <w:rsid w:val="00592DE3"/>
    <w:rsid w:val="005939F3"/>
    <w:rsid w:val="005A05D5"/>
    <w:rsid w:val="005A3D55"/>
    <w:rsid w:val="005B3BD9"/>
    <w:rsid w:val="005B7A70"/>
    <w:rsid w:val="005C06CB"/>
    <w:rsid w:val="005C458A"/>
    <w:rsid w:val="005D6CA9"/>
    <w:rsid w:val="005E4F52"/>
    <w:rsid w:val="005F3EA3"/>
    <w:rsid w:val="005F7DF8"/>
    <w:rsid w:val="0060038F"/>
    <w:rsid w:val="00600A0D"/>
    <w:rsid w:val="00611CA3"/>
    <w:rsid w:val="00613FED"/>
    <w:rsid w:val="00615B9E"/>
    <w:rsid w:val="00615C31"/>
    <w:rsid w:val="006212B9"/>
    <w:rsid w:val="00621D70"/>
    <w:rsid w:val="00622593"/>
    <w:rsid w:val="00624DBA"/>
    <w:rsid w:val="00624FFF"/>
    <w:rsid w:val="006261BB"/>
    <w:rsid w:val="00626E96"/>
    <w:rsid w:val="00644116"/>
    <w:rsid w:val="00645AD7"/>
    <w:rsid w:val="0065136D"/>
    <w:rsid w:val="006845A9"/>
    <w:rsid w:val="00686059"/>
    <w:rsid w:val="00687FC8"/>
    <w:rsid w:val="006A038D"/>
    <w:rsid w:val="006A5684"/>
    <w:rsid w:val="006B326D"/>
    <w:rsid w:val="006B4810"/>
    <w:rsid w:val="006B483E"/>
    <w:rsid w:val="006B5220"/>
    <w:rsid w:val="006C6AB4"/>
    <w:rsid w:val="006D1A1F"/>
    <w:rsid w:val="006D74E9"/>
    <w:rsid w:val="006F049B"/>
    <w:rsid w:val="006F2556"/>
    <w:rsid w:val="006F40FF"/>
    <w:rsid w:val="007018CA"/>
    <w:rsid w:val="0070530D"/>
    <w:rsid w:val="0070768A"/>
    <w:rsid w:val="00713337"/>
    <w:rsid w:val="00714B84"/>
    <w:rsid w:val="007273F5"/>
    <w:rsid w:val="00736773"/>
    <w:rsid w:val="00746EE7"/>
    <w:rsid w:val="0075292B"/>
    <w:rsid w:val="00757CBA"/>
    <w:rsid w:val="0076494E"/>
    <w:rsid w:val="00766732"/>
    <w:rsid w:val="00767957"/>
    <w:rsid w:val="0077282B"/>
    <w:rsid w:val="0077328F"/>
    <w:rsid w:val="00774AF4"/>
    <w:rsid w:val="00775A5E"/>
    <w:rsid w:val="00776421"/>
    <w:rsid w:val="007804AC"/>
    <w:rsid w:val="007902E8"/>
    <w:rsid w:val="007909AD"/>
    <w:rsid w:val="00792076"/>
    <w:rsid w:val="007A0981"/>
    <w:rsid w:val="007A1094"/>
    <w:rsid w:val="007A6203"/>
    <w:rsid w:val="007B63FC"/>
    <w:rsid w:val="007C244D"/>
    <w:rsid w:val="007C4E7D"/>
    <w:rsid w:val="007C7E79"/>
    <w:rsid w:val="007D7367"/>
    <w:rsid w:val="007E121D"/>
    <w:rsid w:val="007E198A"/>
    <w:rsid w:val="007E3DD5"/>
    <w:rsid w:val="007F0D9E"/>
    <w:rsid w:val="007F308D"/>
    <w:rsid w:val="007F5FD9"/>
    <w:rsid w:val="0080291C"/>
    <w:rsid w:val="008072A2"/>
    <w:rsid w:val="00811432"/>
    <w:rsid w:val="008116FF"/>
    <w:rsid w:val="00812D77"/>
    <w:rsid w:val="0082173B"/>
    <w:rsid w:val="00822190"/>
    <w:rsid w:val="008221DC"/>
    <w:rsid w:val="008224A9"/>
    <w:rsid w:val="00826E3A"/>
    <w:rsid w:val="00831F72"/>
    <w:rsid w:val="0083680E"/>
    <w:rsid w:val="00844FDC"/>
    <w:rsid w:val="00846399"/>
    <w:rsid w:val="00850314"/>
    <w:rsid w:val="0085327F"/>
    <w:rsid w:val="0085483D"/>
    <w:rsid w:val="00861267"/>
    <w:rsid w:val="00862E88"/>
    <w:rsid w:val="0087061F"/>
    <w:rsid w:val="00874B88"/>
    <w:rsid w:val="00876135"/>
    <w:rsid w:val="008779D9"/>
    <w:rsid w:val="008801E1"/>
    <w:rsid w:val="00884CE3"/>
    <w:rsid w:val="00893129"/>
    <w:rsid w:val="00894711"/>
    <w:rsid w:val="008A56C4"/>
    <w:rsid w:val="008A7F65"/>
    <w:rsid w:val="008B23C2"/>
    <w:rsid w:val="008B720A"/>
    <w:rsid w:val="008C31A7"/>
    <w:rsid w:val="008C50CE"/>
    <w:rsid w:val="008D2CE8"/>
    <w:rsid w:val="008D3EF4"/>
    <w:rsid w:val="008D4DAD"/>
    <w:rsid w:val="008D5E4F"/>
    <w:rsid w:val="008E02B8"/>
    <w:rsid w:val="008E1B62"/>
    <w:rsid w:val="008E5983"/>
    <w:rsid w:val="008F1A61"/>
    <w:rsid w:val="008F5E48"/>
    <w:rsid w:val="009045A3"/>
    <w:rsid w:val="0090695C"/>
    <w:rsid w:val="009073AB"/>
    <w:rsid w:val="0091793E"/>
    <w:rsid w:val="009217B4"/>
    <w:rsid w:val="00925801"/>
    <w:rsid w:val="00925C06"/>
    <w:rsid w:val="00930D90"/>
    <w:rsid w:val="00941311"/>
    <w:rsid w:val="009447A4"/>
    <w:rsid w:val="00951448"/>
    <w:rsid w:val="00954D53"/>
    <w:rsid w:val="00960595"/>
    <w:rsid w:val="00967689"/>
    <w:rsid w:val="00973708"/>
    <w:rsid w:val="00973AE4"/>
    <w:rsid w:val="00973EA3"/>
    <w:rsid w:val="00975689"/>
    <w:rsid w:val="00977760"/>
    <w:rsid w:val="00981CA5"/>
    <w:rsid w:val="00982DE8"/>
    <w:rsid w:val="00983922"/>
    <w:rsid w:val="00995A2E"/>
    <w:rsid w:val="009A44EC"/>
    <w:rsid w:val="009A518C"/>
    <w:rsid w:val="009A58C1"/>
    <w:rsid w:val="009A7364"/>
    <w:rsid w:val="009A7978"/>
    <w:rsid w:val="009B0C06"/>
    <w:rsid w:val="009B1C11"/>
    <w:rsid w:val="009B21D8"/>
    <w:rsid w:val="009B695A"/>
    <w:rsid w:val="009B6BDE"/>
    <w:rsid w:val="009B6C58"/>
    <w:rsid w:val="009C1F9A"/>
    <w:rsid w:val="009C3DEA"/>
    <w:rsid w:val="009C4EFF"/>
    <w:rsid w:val="009C6A92"/>
    <w:rsid w:val="009C75DC"/>
    <w:rsid w:val="009D200E"/>
    <w:rsid w:val="009E5405"/>
    <w:rsid w:val="009E58FB"/>
    <w:rsid w:val="009E699A"/>
    <w:rsid w:val="009F245E"/>
    <w:rsid w:val="009F3626"/>
    <w:rsid w:val="009F5589"/>
    <w:rsid w:val="00A007EF"/>
    <w:rsid w:val="00A058D8"/>
    <w:rsid w:val="00A0614E"/>
    <w:rsid w:val="00A15160"/>
    <w:rsid w:val="00A170C1"/>
    <w:rsid w:val="00A21E56"/>
    <w:rsid w:val="00A22941"/>
    <w:rsid w:val="00A2619A"/>
    <w:rsid w:val="00A26AFD"/>
    <w:rsid w:val="00A30ACB"/>
    <w:rsid w:val="00A407A0"/>
    <w:rsid w:val="00A45720"/>
    <w:rsid w:val="00A52E24"/>
    <w:rsid w:val="00A57186"/>
    <w:rsid w:val="00A63C4B"/>
    <w:rsid w:val="00A75EE0"/>
    <w:rsid w:val="00A8276C"/>
    <w:rsid w:val="00A847F5"/>
    <w:rsid w:val="00A943A5"/>
    <w:rsid w:val="00AA4F9B"/>
    <w:rsid w:val="00AB0AE5"/>
    <w:rsid w:val="00AB1C82"/>
    <w:rsid w:val="00AD6DDD"/>
    <w:rsid w:val="00AD7EFC"/>
    <w:rsid w:val="00AE2BBE"/>
    <w:rsid w:val="00AE2F5A"/>
    <w:rsid w:val="00AE5A80"/>
    <w:rsid w:val="00AF440D"/>
    <w:rsid w:val="00AF49CE"/>
    <w:rsid w:val="00AF4ADE"/>
    <w:rsid w:val="00B0004B"/>
    <w:rsid w:val="00B0343C"/>
    <w:rsid w:val="00B03BE3"/>
    <w:rsid w:val="00B06014"/>
    <w:rsid w:val="00B07330"/>
    <w:rsid w:val="00B07B65"/>
    <w:rsid w:val="00B12487"/>
    <w:rsid w:val="00B14581"/>
    <w:rsid w:val="00B21C63"/>
    <w:rsid w:val="00B22D56"/>
    <w:rsid w:val="00B2398E"/>
    <w:rsid w:val="00B2426D"/>
    <w:rsid w:val="00B321F3"/>
    <w:rsid w:val="00B33CA0"/>
    <w:rsid w:val="00B36E01"/>
    <w:rsid w:val="00B41938"/>
    <w:rsid w:val="00B46B00"/>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C046D"/>
    <w:rsid w:val="00BC200B"/>
    <w:rsid w:val="00BC428C"/>
    <w:rsid w:val="00BC5032"/>
    <w:rsid w:val="00BC7F2A"/>
    <w:rsid w:val="00BD3E4D"/>
    <w:rsid w:val="00BD477B"/>
    <w:rsid w:val="00BE34C9"/>
    <w:rsid w:val="00BE4DA2"/>
    <w:rsid w:val="00C02450"/>
    <w:rsid w:val="00C028AA"/>
    <w:rsid w:val="00C055D2"/>
    <w:rsid w:val="00C105E6"/>
    <w:rsid w:val="00C165F5"/>
    <w:rsid w:val="00C2478E"/>
    <w:rsid w:val="00C344FB"/>
    <w:rsid w:val="00C3485D"/>
    <w:rsid w:val="00C358FB"/>
    <w:rsid w:val="00C37D1B"/>
    <w:rsid w:val="00C41F26"/>
    <w:rsid w:val="00C472A9"/>
    <w:rsid w:val="00C5042A"/>
    <w:rsid w:val="00C55E3C"/>
    <w:rsid w:val="00C60672"/>
    <w:rsid w:val="00C71534"/>
    <w:rsid w:val="00C73411"/>
    <w:rsid w:val="00C75B58"/>
    <w:rsid w:val="00C76B3B"/>
    <w:rsid w:val="00C8388C"/>
    <w:rsid w:val="00C86659"/>
    <w:rsid w:val="00C87899"/>
    <w:rsid w:val="00C87FDE"/>
    <w:rsid w:val="00C904C5"/>
    <w:rsid w:val="00C9358D"/>
    <w:rsid w:val="00C94EDB"/>
    <w:rsid w:val="00C94FDA"/>
    <w:rsid w:val="00CA08AA"/>
    <w:rsid w:val="00CA6B17"/>
    <w:rsid w:val="00CB2BF3"/>
    <w:rsid w:val="00CB2FAB"/>
    <w:rsid w:val="00CB50E8"/>
    <w:rsid w:val="00CB5407"/>
    <w:rsid w:val="00CD0166"/>
    <w:rsid w:val="00CD2BCA"/>
    <w:rsid w:val="00CD5EAB"/>
    <w:rsid w:val="00CD7C40"/>
    <w:rsid w:val="00CE47E1"/>
    <w:rsid w:val="00CE7687"/>
    <w:rsid w:val="00CF3136"/>
    <w:rsid w:val="00CF329B"/>
    <w:rsid w:val="00D016D6"/>
    <w:rsid w:val="00D21403"/>
    <w:rsid w:val="00D221F6"/>
    <w:rsid w:val="00D27D3B"/>
    <w:rsid w:val="00D441BF"/>
    <w:rsid w:val="00D4505C"/>
    <w:rsid w:val="00D46B11"/>
    <w:rsid w:val="00D52F0E"/>
    <w:rsid w:val="00D53EBA"/>
    <w:rsid w:val="00D5473E"/>
    <w:rsid w:val="00D564CE"/>
    <w:rsid w:val="00D56CC6"/>
    <w:rsid w:val="00D57B4F"/>
    <w:rsid w:val="00D626CE"/>
    <w:rsid w:val="00D74BCA"/>
    <w:rsid w:val="00D75331"/>
    <w:rsid w:val="00D75B4C"/>
    <w:rsid w:val="00D7772A"/>
    <w:rsid w:val="00D80EE7"/>
    <w:rsid w:val="00D8170C"/>
    <w:rsid w:val="00D82E50"/>
    <w:rsid w:val="00D9114C"/>
    <w:rsid w:val="00D92CD5"/>
    <w:rsid w:val="00D96DDE"/>
    <w:rsid w:val="00DA7448"/>
    <w:rsid w:val="00DB1E66"/>
    <w:rsid w:val="00DC1AB2"/>
    <w:rsid w:val="00DC6B38"/>
    <w:rsid w:val="00DD13AA"/>
    <w:rsid w:val="00DD2330"/>
    <w:rsid w:val="00DE1EDF"/>
    <w:rsid w:val="00DE3394"/>
    <w:rsid w:val="00DF42A2"/>
    <w:rsid w:val="00DF6F99"/>
    <w:rsid w:val="00DF7C06"/>
    <w:rsid w:val="00DF7D55"/>
    <w:rsid w:val="00E0131D"/>
    <w:rsid w:val="00E05DBA"/>
    <w:rsid w:val="00E1215A"/>
    <w:rsid w:val="00E13427"/>
    <w:rsid w:val="00E1658F"/>
    <w:rsid w:val="00E165A4"/>
    <w:rsid w:val="00E22072"/>
    <w:rsid w:val="00E24197"/>
    <w:rsid w:val="00E25DCE"/>
    <w:rsid w:val="00E27CF4"/>
    <w:rsid w:val="00E30F94"/>
    <w:rsid w:val="00E35906"/>
    <w:rsid w:val="00E36C0F"/>
    <w:rsid w:val="00E40EB1"/>
    <w:rsid w:val="00E47B5B"/>
    <w:rsid w:val="00E52B86"/>
    <w:rsid w:val="00E56540"/>
    <w:rsid w:val="00E60290"/>
    <w:rsid w:val="00E632DF"/>
    <w:rsid w:val="00E65D50"/>
    <w:rsid w:val="00E70DD8"/>
    <w:rsid w:val="00E71FEF"/>
    <w:rsid w:val="00E73100"/>
    <w:rsid w:val="00E80A10"/>
    <w:rsid w:val="00E83386"/>
    <w:rsid w:val="00E84AB7"/>
    <w:rsid w:val="00E850E3"/>
    <w:rsid w:val="00E861DF"/>
    <w:rsid w:val="00E87FC3"/>
    <w:rsid w:val="00E92205"/>
    <w:rsid w:val="00EA7BEF"/>
    <w:rsid w:val="00EB4011"/>
    <w:rsid w:val="00EB55B4"/>
    <w:rsid w:val="00EC0F0F"/>
    <w:rsid w:val="00EC4BEB"/>
    <w:rsid w:val="00EC5631"/>
    <w:rsid w:val="00EC634A"/>
    <w:rsid w:val="00EC642D"/>
    <w:rsid w:val="00ED662F"/>
    <w:rsid w:val="00EE1757"/>
    <w:rsid w:val="00EE70AE"/>
    <w:rsid w:val="00EE74C2"/>
    <w:rsid w:val="00EE79C9"/>
    <w:rsid w:val="00EF42DD"/>
    <w:rsid w:val="00F01BC9"/>
    <w:rsid w:val="00F10E55"/>
    <w:rsid w:val="00F124B7"/>
    <w:rsid w:val="00F13BA1"/>
    <w:rsid w:val="00F1421B"/>
    <w:rsid w:val="00F1497B"/>
    <w:rsid w:val="00F20106"/>
    <w:rsid w:val="00F24601"/>
    <w:rsid w:val="00F3136D"/>
    <w:rsid w:val="00F339BA"/>
    <w:rsid w:val="00F3531A"/>
    <w:rsid w:val="00F41FA6"/>
    <w:rsid w:val="00F42545"/>
    <w:rsid w:val="00F42A2E"/>
    <w:rsid w:val="00F42FCC"/>
    <w:rsid w:val="00F4591D"/>
    <w:rsid w:val="00F45AC4"/>
    <w:rsid w:val="00F45FBD"/>
    <w:rsid w:val="00F51DD8"/>
    <w:rsid w:val="00F52EB6"/>
    <w:rsid w:val="00F60223"/>
    <w:rsid w:val="00F6111B"/>
    <w:rsid w:val="00F713CC"/>
    <w:rsid w:val="00F76270"/>
    <w:rsid w:val="00F833B0"/>
    <w:rsid w:val="00F906EE"/>
    <w:rsid w:val="00F91026"/>
    <w:rsid w:val="00F9274B"/>
    <w:rsid w:val="00FA63FB"/>
    <w:rsid w:val="00FB39F1"/>
    <w:rsid w:val="00FB516C"/>
    <w:rsid w:val="00FC267B"/>
    <w:rsid w:val="00FC27A3"/>
    <w:rsid w:val="00FC5FD0"/>
    <w:rsid w:val="00FE1FE2"/>
    <w:rsid w:val="00FE2664"/>
    <w:rsid w:val="00FE384C"/>
    <w:rsid w:val="00FE5297"/>
    <w:rsid w:val="00FF0CF1"/>
    <w:rsid w:val="00FF5B2D"/>
    <w:rsid w:val="01316E33"/>
    <w:rsid w:val="08AD2A54"/>
    <w:rsid w:val="09B10682"/>
    <w:rsid w:val="0A505F2F"/>
    <w:rsid w:val="0DCB2496"/>
    <w:rsid w:val="0F861EBD"/>
    <w:rsid w:val="16C82F80"/>
    <w:rsid w:val="16D92BE9"/>
    <w:rsid w:val="198A0D92"/>
    <w:rsid w:val="1A8536DF"/>
    <w:rsid w:val="1DE61ECD"/>
    <w:rsid w:val="20D81735"/>
    <w:rsid w:val="23025B43"/>
    <w:rsid w:val="26C92A66"/>
    <w:rsid w:val="27BE4359"/>
    <w:rsid w:val="28362AB2"/>
    <w:rsid w:val="2AB53852"/>
    <w:rsid w:val="2B2D30C3"/>
    <w:rsid w:val="2C613A8E"/>
    <w:rsid w:val="306913EA"/>
    <w:rsid w:val="30A20BB4"/>
    <w:rsid w:val="334A3793"/>
    <w:rsid w:val="34680120"/>
    <w:rsid w:val="35202A8C"/>
    <w:rsid w:val="43F57DA4"/>
    <w:rsid w:val="45EB4AA5"/>
    <w:rsid w:val="4C5638B9"/>
    <w:rsid w:val="4D8904AF"/>
    <w:rsid w:val="4EAB174B"/>
    <w:rsid w:val="4FFF4817"/>
    <w:rsid w:val="523032F0"/>
    <w:rsid w:val="529E5929"/>
    <w:rsid w:val="5E110582"/>
    <w:rsid w:val="61F12A5D"/>
    <w:rsid w:val="64C44645"/>
    <w:rsid w:val="65140298"/>
    <w:rsid w:val="65B5072F"/>
    <w:rsid w:val="66E1272B"/>
    <w:rsid w:val="6B1F2A64"/>
    <w:rsid w:val="6BA655E8"/>
    <w:rsid w:val="6DAA6E5A"/>
    <w:rsid w:val="6EAF5EE8"/>
    <w:rsid w:val="706B65D3"/>
    <w:rsid w:val="71A536E1"/>
    <w:rsid w:val="745D53A7"/>
    <w:rsid w:val="76AB0D6B"/>
    <w:rsid w:val="77044A24"/>
    <w:rsid w:val="774B203B"/>
    <w:rsid w:val="7C4C0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1"/>
    <w:pPr>
      <w:autoSpaceDE w:val="0"/>
      <w:autoSpaceDN w:val="0"/>
      <w:adjustRightInd w:val="0"/>
      <w:jc w:val="left"/>
    </w:pPr>
    <w:rPr>
      <w:rFonts w:ascii="黑体" w:hAnsi="黑体" w:cs="黑体"/>
      <w:kern w:val="0"/>
      <w:sz w:val="26"/>
      <w:szCs w:val="2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rPr>
      <w:kern w:val="2"/>
      <w:sz w:val="21"/>
      <w:szCs w:val="22"/>
    </w:rPr>
  </w:style>
  <w:style w:type="character" w:customStyle="1" w:styleId="15">
    <w:name w:val="批注框文本 Char"/>
    <w:basedOn w:val="9"/>
    <w:link w:val="4"/>
    <w:semiHidden/>
    <w:qFormat/>
    <w:uiPriority w:val="99"/>
    <w:rPr>
      <w:kern w:val="2"/>
      <w:sz w:val="18"/>
      <w:szCs w:val="18"/>
    </w:rPr>
  </w:style>
  <w:style w:type="paragraph" w:customStyle="1" w:styleId="16">
    <w:name w:val="Table Paragraph"/>
    <w:basedOn w:val="1"/>
    <w:qFormat/>
    <w:uiPriority w:val="1"/>
    <w:pPr>
      <w:autoSpaceDE w:val="0"/>
      <w:autoSpaceDN w:val="0"/>
      <w:adjustRightInd w:val="0"/>
      <w:jc w:val="left"/>
    </w:pPr>
    <w:rPr>
      <w:rFonts w:ascii="黑体" w:hAnsi="黑体" w:cs="黑体"/>
      <w:kern w:val="0"/>
      <w:sz w:val="24"/>
      <w:szCs w:val="24"/>
    </w:rPr>
  </w:style>
  <w:style w:type="character" w:customStyle="1" w:styleId="17">
    <w:name w:val="正文文本 Char"/>
    <w:basedOn w:val="9"/>
    <w:link w:val="2"/>
    <w:qFormat/>
    <w:uiPriority w:val="99"/>
    <w:rPr>
      <w:rFonts w:ascii="黑体" w:hAnsi="黑体" w:cs="黑体"/>
      <w:sz w:val="26"/>
      <w:szCs w:val="26"/>
    </w:rPr>
  </w:style>
  <w:style w:type="paragraph" w:customStyle="1" w:styleId="18">
    <w:name w:val="标题 21"/>
    <w:basedOn w:val="1"/>
    <w:qFormat/>
    <w:uiPriority w:val="1"/>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19">
    <w:name w:val="List Paragraph"/>
    <w:basedOn w:val="1"/>
    <w:unhideWhenUsed/>
    <w:qFormat/>
    <w:uiPriority w:val="1"/>
    <w:pPr>
      <w:ind w:firstLine="420" w:firstLineChars="200"/>
    </w:pPr>
  </w:style>
  <w:style w:type="paragraph" w:customStyle="1" w:styleId="20">
    <w:name w:val="列出段落1"/>
    <w:basedOn w:val="1"/>
    <w:qFormat/>
    <w:uiPriority w:val="34"/>
    <w:pPr>
      <w:ind w:firstLine="420" w:firstLineChars="200"/>
    </w:p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9"/>
    <w:link w:val="21"/>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D32213B9BA478AB16454FEC2731F7C"/>
        <w:style w:val=""/>
        <w:category>
          <w:name w:val="常规"/>
          <w:gallery w:val="placeholder"/>
        </w:category>
        <w:types>
          <w:type w:val="bbPlcHdr"/>
        </w:types>
        <w:behaviors>
          <w:behavior w:val="content"/>
        </w:behaviors>
        <w:description w:val=""/>
        <w:guid w:val="{BF6C79F7-9E2A-4DB7-B307-4D65B4F60075}"/>
      </w:docPartPr>
      <w:docPartBody>
        <w:p>
          <w:pPr>
            <w:pStyle w:val="8"/>
          </w:pPr>
          <w:r>
            <w:rPr>
              <w:rFonts w:asciiTheme="majorHAnsi" w:hAnsiTheme="majorHAnsi" w:eastAsiaTheme="majorEastAsia" w:cstheme="majorBidi"/>
              <w:color w:val="4F81BD" w:themeColor="accent1"/>
              <w:sz w:val="24"/>
              <w:szCs w:val="24"/>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DAD"/>
    <w:rsid w:val="00007A70"/>
    <w:rsid w:val="0002310C"/>
    <w:rsid w:val="00035AC5"/>
    <w:rsid w:val="00040BA1"/>
    <w:rsid w:val="00044624"/>
    <w:rsid w:val="00044E90"/>
    <w:rsid w:val="00090C2F"/>
    <w:rsid w:val="000C1575"/>
    <w:rsid w:val="00106ADA"/>
    <w:rsid w:val="00111A8C"/>
    <w:rsid w:val="00124837"/>
    <w:rsid w:val="0013416A"/>
    <w:rsid w:val="00141CE5"/>
    <w:rsid w:val="001510D6"/>
    <w:rsid w:val="00185856"/>
    <w:rsid w:val="0019205A"/>
    <w:rsid w:val="001955DC"/>
    <w:rsid w:val="001B075A"/>
    <w:rsid w:val="00227A49"/>
    <w:rsid w:val="0025286D"/>
    <w:rsid w:val="00281F3C"/>
    <w:rsid w:val="00296AB9"/>
    <w:rsid w:val="002A3D80"/>
    <w:rsid w:val="002A5587"/>
    <w:rsid w:val="002C5446"/>
    <w:rsid w:val="002F3AC4"/>
    <w:rsid w:val="0032259F"/>
    <w:rsid w:val="00360978"/>
    <w:rsid w:val="00392E0B"/>
    <w:rsid w:val="003C1819"/>
    <w:rsid w:val="003C3A2E"/>
    <w:rsid w:val="003F7DB3"/>
    <w:rsid w:val="0045008C"/>
    <w:rsid w:val="004A1C73"/>
    <w:rsid w:val="004B249D"/>
    <w:rsid w:val="004E78FC"/>
    <w:rsid w:val="005031D6"/>
    <w:rsid w:val="005141DB"/>
    <w:rsid w:val="00524B9C"/>
    <w:rsid w:val="00532A9B"/>
    <w:rsid w:val="00540DAD"/>
    <w:rsid w:val="005A4311"/>
    <w:rsid w:val="005D2343"/>
    <w:rsid w:val="005F4761"/>
    <w:rsid w:val="005F700F"/>
    <w:rsid w:val="0061344E"/>
    <w:rsid w:val="00670F87"/>
    <w:rsid w:val="0069311E"/>
    <w:rsid w:val="006D00D0"/>
    <w:rsid w:val="006D2370"/>
    <w:rsid w:val="006F4FFB"/>
    <w:rsid w:val="00737854"/>
    <w:rsid w:val="00761307"/>
    <w:rsid w:val="007C4EA7"/>
    <w:rsid w:val="008436D6"/>
    <w:rsid w:val="008636E1"/>
    <w:rsid w:val="00886515"/>
    <w:rsid w:val="00890D1D"/>
    <w:rsid w:val="008B0516"/>
    <w:rsid w:val="00943BB6"/>
    <w:rsid w:val="00945950"/>
    <w:rsid w:val="00947CF8"/>
    <w:rsid w:val="00A71488"/>
    <w:rsid w:val="00AA31BD"/>
    <w:rsid w:val="00B42EF3"/>
    <w:rsid w:val="00BF1F83"/>
    <w:rsid w:val="00C81ADE"/>
    <w:rsid w:val="00CA184B"/>
    <w:rsid w:val="00CE19F6"/>
    <w:rsid w:val="00D93651"/>
    <w:rsid w:val="00DB2CDF"/>
    <w:rsid w:val="00DB6946"/>
    <w:rsid w:val="00DF6405"/>
    <w:rsid w:val="00E22EE2"/>
    <w:rsid w:val="00E47A0F"/>
    <w:rsid w:val="00E542EA"/>
    <w:rsid w:val="00E759AF"/>
    <w:rsid w:val="00EA2AEC"/>
    <w:rsid w:val="00EA3184"/>
    <w:rsid w:val="00F073B2"/>
    <w:rsid w:val="00F7711E"/>
    <w:rsid w:val="00FB1F9D"/>
    <w:rsid w:val="00FB6814"/>
    <w:rsid w:val="00FD3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F2164A9DF6CA49EAB52683D0046B9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FDE09FCEDCF4C3AA595EFB5CDEC4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B0F2DF518A42ACA4C76CD82039F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E1E225FAF741AE9417F6D042A09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AD32213B9BA478AB16454FEC2731F7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9">
    <w:name w:val="Placeholder Text"/>
    <w:basedOn w:val="2"/>
    <w:semiHidden/>
    <w:qFormat/>
    <w:uiPriority w:val="99"/>
    <w:rPr>
      <w:color w:val="808080"/>
    </w:rPr>
  </w:style>
  <w:style w:type="paragraph" w:customStyle="1" w:styleId="10">
    <w:name w:val="5B4F2D9B5327455BA51A636FF4A197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BF71E7BF70A41F8AEA4092E5D1273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0"/>
    <customShpInfo spid="_x0000_s4099"/>
    <customShpInfo spid="_x0000_s4098"/>
    <customShpInfo spid="_x0000_s4097"/>
    <customShpInfo spid="_x0000_s1026"/>
  </customShpExts>
</s:customData>
</file>

<file path=customXml/item2.xml><?xml version="1.0" encoding="utf-8"?>
<CoverPageProperties xmlns="http://schemas.microsoft.com/office/2006/coverPageProps">
  <PublishDate>2018-05-20T00:00:00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548C5C14-3DF8-4AA6-A3CE-22C2C3E94373}">
  <ds:schemaRefs/>
</ds:datastoreItem>
</file>

<file path=docProps/app.xml><?xml version="1.0" encoding="utf-8"?>
<Properties xmlns="http://schemas.openxmlformats.org/officeDocument/2006/extended-properties" xmlns:vt="http://schemas.openxmlformats.org/officeDocument/2006/docPropsVTypes">
  <Template>Normal</Template>
  <Pages>1</Pages>
  <Words>653</Words>
  <Characters>3728</Characters>
  <Lines>31</Lines>
  <Paragraphs>8</Paragraphs>
  <TotalTime>4</TotalTime>
  <ScaleCrop>false</ScaleCrop>
  <LinksUpToDate>false</LinksUpToDate>
  <CharactersWithSpaces>4373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2021-02-24T08:31:00Z</dcterms:created>
  <dc:creator>admin</dc:creator>
  <cp:lastModifiedBy>未知</cp:lastModifiedBy>
  <cp:lastPrinted>2020-03-05T08:37:00Z</cp:lastPrinted>
  <dcterms:modified xsi:type="dcterms:W3CDTF">2024-06-13T06:55:23Z</dcterms:modified>
  <dc:title>主画廊 画廊单元参展申请表</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